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85048" w14:textId="2EED12A5" w:rsidR="00A244F9" w:rsidRPr="001877A9" w:rsidRDefault="66B78CDF" w:rsidP="00C972CF">
      <w:pPr>
        <w:pStyle w:val="a3"/>
        <w:jc w:val="both"/>
        <w:rPr>
          <w:rFonts w:ascii="Arial" w:hAnsi="Arial" w:cs="Arial"/>
          <w:b/>
          <w:bCs/>
          <w:sz w:val="28"/>
          <w:szCs w:val="28"/>
        </w:rPr>
      </w:pPr>
      <w:r w:rsidRPr="001877A9">
        <w:rPr>
          <w:rFonts w:ascii="Arial" w:hAnsi="Arial" w:cs="Arial"/>
          <w:b/>
          <w:bCs/>
          <w:sz w:val="28"/>
          <w:szCs w:val="28"/>
        </w:rPr>
        <w:t>3GPP TSG RAN WG1 Meeting #</w:t>
      </w:r>
      <w:r w:rsidR="005C688B" w:rsidRPr="001877A9">
        <w:rPr>
          <w:rFonts w:ascii="Arial" w:hAnsi="Arial" w:cs="Arial"/>
          <w:b/>
          <w:bCs/>
          <w:sz w:val="28"/>
        </w:rPr>
        <w:t>10</w:t>
      </w:r>
      <w:r w:rsidR="001C6691">
        <w:rPr>
          <w:rFonts w:ascii="Arial" w:hAnsi="Arial" w:cs="Arial" w:hint="eastAsia"/>
          <w:b/>
          <w:bCs/>
          <w:sz w:val="28"/>
          <w:lang w:eastAsia="zh-CN"/>
        </w:rPr>
        <w:t>9</w:t>
      </w:r>
      <w:r w:rsidR="00192BFC">
        <w:rPr>
          <w:rFonts w:ascii="Arial" w:hAnsi="Arial" w:cs="Arial"/>
          <w:b/>
          <w:bCs/>
          <w:sz w:val="28"/>
          <w:szCs w:val="28"/>
        </w:rPr>
        <w:t>-</w:t>
      </w:r>
      <w:r w:rsidRPr="001877A9">
        <w:rPr>
          <w:rFonts w:ascii="Arial" w:hAnsi="Arial" w:cs="Arial"/>
          <w:b/>
          <w:bCs/>
          <w:sz w:val="28"/>
          <w:szCs w:val="28"/>
        </w:rPr>
        <w:t xml:space="preserve">e                         </w:t>
      </w:r>
      <w:r w:rsidR="00192BFC">
        <w:rPr>
          <w:rFonts w:ascii="Arial" w:hAnsi="Arial" w:cs="Arial"/>
          <w:b/>
          <w:bCs/>
          <w:sz w:val="28"/>
          <w:szCs w:val="28"/>
        </w:rPr>
        <w:t xml:space="preserve">      </w:t>
      </w:r>
      <w:r w:rsidR="6AAA9485" w:rsidRPr="001877A9">
        <w:rPr>
          <w:rFonts w:ascii="Arial" w:hAnsi="Arial" w:cs="Arial"/>
          <w:b/>
          <w:bCs/>
          <w:sz w:val="28"/>
          <w:szCs w:val="28"/>
        </w:rPr>
        <w:t xml:space="preserve"> </w:t>
      </w:r>
      <w:r w:rsidR="00345E13" w:rsidRPr="00345E13">
        <w:rPr>
          <w:rFonts w:ascii="Arial" w:hAnsi="Arial" w:cs="Arial"/>
          <w:b/>
          <w:bCs/>
          <w:sz w:val="28"/>
          <w:szCs w:val="28"/>
        </w:rPr>
        <w:t>R1-</w:t>
      </w:r>
      <w:r w:rsidR="008764A8" w:rsidRPr="00555485">
        <w:rPr>
          <w:rFonts w:ascii="Arial" w:hAnsi="Arial" w:cs="Arial"/>
          <w:b/>
          <w:bCs/>
          <w:sz w:val="28"/>
          <w:szCs w:val="28"/>
        </w:rPr>
        <w:t>22</w:t>
      </w:r>
      <w:r w:rsidR="008764A8">
        <w:rPr>
          <w:rFonts w:ascii="Arial" w:hAnsi="Arial" w:cs="Arial"/>
          <w:b/>
          <w:bCs/>
          <w:sz w:val="28"/>
          <w:szCs w:val="28"/>
          <w:lang w:eastAsia="zh-CN"/>
        </w:rPr>
        <w:t>04566</w:t>
      </w:r>
      <w:bookmarkStart w:id="0" w:name="_GoBack"/>
      <w:bookmarkEnd w:id="0"/>
    </w:p>
    <w:p w14:paraId="0363A28C" w14:textId="6490D56F" w:rsidR="0007190C" w:rsidRPr="001877A9" w:rsidRDefault="00852032" w:rsidP="00C972CF">
      <w:pPr>
        <w:pStyle w:val="a3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85203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e-Meeting, </w:t>
      </w:r>
      <w:r w:rsidR="001C6691" w:rsidRPr="001C6691">
        <w:rPr>
          <w:rFonts w:ascii="Arial" w:eastAsia="MS Mincho" w:hAnsi="Arial" w:cs="Arial"/>
          <w:b/>
          <w:bCs/>
          <w:sz w:val="28"/>
          <w:szCs w:val="24"/>
          <w:lang w:eastAsia="ja-JP"/>
        </w:rPr>
        <w:t>May 9th – 20th, 2022</w:t>
      </w:r>
    </w:p>
    <w:p w14:paraId="498A86DB" w14:textId="77777777" w:rsidR="005C688B" w:rsidRPr="001877A9" w:rsidRDefault="005C688B" w:rsidP="00C972CF">
      <w:pPr>
        <w:tabs>
          <w:tab w:val="right" w:pos="9360"/>
        </w:tabs>
        <w:spacing w:after="0"/>
        <w:jc w:val="both"/>
        <w:rPr>
          <w:rFonts w:ascii="Arial" w:eastAsia="MS Mincho" w:hAnsi="Arial" w:cs="Arial"/>
          <w:b/>
          <w:sz w:val="28"/>
        </w:rPr>
      </w:pPr>
      <w:bookmarkStart w:id="1" w:name="OLE_LINK34"/>
      <w:bookmarkStart w:id="2" w:name="OLE_LINK33"/>
    </w:p>
    <w:p w14:paraId="09DBB3EE" w14:textId="77777777" w:rsidR="005C688B" w:rsidRPr="001877A9" w:rsidRDefault="005C688B" w:rsidP="00C972CF">
      <w:pPr>
        <w:pStyle w:val="a7"/>
        <w:tabs>
          <w:tab w:val="clear" w:pos="4536"/>
        </w:tabs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>Source:               TCL Communication</w:t>
      </w:r>
    </w:p>
    <w:p w14:paraId="46384A7B" w14:textId="6DE926D6" w:rsidR="00500474" w:rsidRPr="001A5EC2" w:rsidRDefault="005C688B" w:rsidP="00C972CF">
      <w:pPr>
        <w:pStyle w:val="a7"/>
        <w:tabs>
          <w:tab w:val="clear" w:pos="4536"/>
        </w:tabs>
        <w:ind w:left="1920" w:hangingChars="800" w:hanging="1920"/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 xml:space="preserve">Title:          </w:t>
      </w:r>
      <w:r w:rsidR="00285260">
        <w:rPr>
          <w:rFonts w:cs="Arial"/>
          <w:sz w:val="24"/>
          <w:szCs w:val="22"/>
        </w:rPr>
        <w:tab/>
      </w:r>
      <w:r w:rsidR="0072395D">
        <w:rPr>
          <w:rFonts w:cs="Arial"/>
          <w:sz w:val="24"/>
          <w:szCs w:val="22"/>
        </w:rPr>
        <w:t>Remaining I</w:t>
      </w:r>
      <w:r w:rsidR="002E78B4">
        <w:rPr>
          <w:rFonts w:cs="Arial"/>
          <w:sz w:val="24"/>
          <w:szCs w:val="22"/>
        </w:rPr>
        <w:t xml:space="preserve">ssues on </w:t>
      </w:r>
      <w:r w:rsidR="002E78B4" w:rsidRPr="002E78B4">
        <w:rPr>
          <w:rFonts w:cs="Arial"/>
          <w:sz w:val="24"/>
          <w:szCs w:val="22"/>
        </w:rPr>
        <w:t>PDCCH Monitoring Enhancements</w:t>
      </w:r>
      <w:r w:rsidR="002E78B4">
        <w:rPr>
          <w:rFonts w:cs="Arial"/>
          <w:sz w:val="24"/>
          <w:szCs w:val="22"/>
        </w:rPr>
        <w:t xml:space="preserve"> in FR2-2</w:t>
      </w:r>
    </w:p>
    <w:p w14:paraId="28CF4A7F" w14:textId="740DA390" w:rsidR="005C688B" w:rsidRPr="001877A9" w:rsidRDefault="005C688B" w:rsidP="00C972CF">
      <w:pPr>
        <w:pStyle w:val="a7"/>
        <w:tabs>
          <w:tab w:val="clear" w:pos="4536"/>
        </w:tabs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>Agenda item:      8.</w:t>
      </w:r>
      <w:r w:rsidR="00652426">
        <w:rPr>
          <w:rFonts w:cs="Arial"/>
          <w:sz w:val="24"/>
          <w:szCs w:val="22"/>
        </w:rPr>
        <w:t>2</w:t>
      </w:r>
      <w:r w:rsidRPr="001877A9">
        <w:rPr>
          <w:rFonts w:cs="Arial"/>
          <w:sz w:val="24"/>
          <w:szCs w:val="22"/>
        </w:rPr>
        <w:t>.</w:t>
      </w:r>
      <w:r w:rsidR="00F5743F">
        <w:rPr>
          <w:rFonts w:cs="Arial"/>
          <w:sz w:val="24"/>
          <w:szCs w:val="22"/>
        </w:rPr>
        <w:t>2</w:t>
      </w:r>
    </w:p>
    <w:p w14:paraId="701BBBAD" w14:textId="3B912727" w:rsidR="00500474" w:rsidRPr="001877A9" w:rsidRDefault="005C688B" w:rsidP="00C972CF">
      <w:pPr>
        <w:pStyle w:val="a7"/>
        <w:tabs>
          <w:tab w:val="clear" w:pos="4536"/>
        </w:tabs>
        <w:jc w:val="both"/>
        <w:rPr>
          <w:rFonts w:cs="Arial"/>
          <w:sz w:val="24"/>
          <w:szCs w:val="22"/>
        </w:rPr>
      </w:pPr>
      <w:r w:rsidRPr="001877A9">
        <w:rPr>
          <w:rFonts w:cs="Arial"/>
          <w:sz w:val="24"/>
          <w:szCs w:val="22"/>
        </w:rPr>
        <w:t>Document for:    Discussion and Decision</w:t>
      </w:r>
      <w:bookmarkEnd w:id="1"/>
      <w:bookmarkEnd w:id="2"/>
    </w:p>
    <w:p w14:paraId="72FBC724" w14:textId="77777777" w:rsidR="00500474" w:rsidRPr="001877A9" w:rsidRDefault="00500474" w:rsidP="00C972CF">
      <w:pPr>
        <w:pBdr>
          <w:bottom w:val="single" w:sz="4" w:space="1" w:color="auto"/>
        </w:pBdr>
        <w:tabs>
          <w:tab w:val="left" w:pos="2552"/>
        </w:tabs>
        <w:jc w:val="both"/>
        <w:rPr>
          <w:rFonts w:ascii="Arial" w:hAnsi="Arial" w:cs="Arial"/>
          <w:sz w:val="24"/>
        </w:rPr>
      </w:pPr>
    </w:p>
    <w:p w14:paraId="4013B47A" w14:textId="77777777" w:rsidR="00500474" w:rsidRPr="001877A9" w:rsidRDefault="00500474" w:rsidP="00C972CF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宋体" w:hAnsi="Arial" w:cs="Arial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Introduction</w:t>
      </w:r>
    </w:p>
    <w:p w14:paraId="59A0B3FE" w14:textId="568CCCB9" w:rsidR="009B6C15" w:rsidRDefault="002F1672" w:rsidP="0053569C">
      <w:pPr>
        <w:widowControl w:val="0"/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WID for e</w:t>
      </w:r>
      <w:r w:rsidRPr="002F1672">
        <w:rPr>
          <w:rFonts w:ascii="Times New Roman" w:hAnsi="Times New Roman"/>
        </w:rPr>
        <w:t xml:space="preserve">xtending </w:t>
      </w:r>
      <w:r w:rsidR="00F85911">
        <w:rPr>
          <w:rFonts w:ascii="Times New Roman" w:hAnsi="Times New Roman"/>
        </w:rPr>
        <w:t xml:space="preserve">the </w:t>
      </w:r>
      <w:r w:rsidRPr="002F1672">
        <w:rPr>
          <w:rFonts w:ascii="Times New Roman" w:hAnsi="Times New Roman"/>
        </w:rPr>
        <w:t>current NR operation to 71 GHz</w:t>
      </w:r>
      <w:r w:rsidR="005A488D">
        <w:rPr>
          <w:rFonts w:ascii="Times New Roman" w:hAnsi="Times New Roman"/>
        </w:rPr>
        <w:t xml:space="preserve"> </w:t>
      </w:r>
      <w:r w:rsidR="0053569C">
        <w:rPr>
          <w:rFonts w:ascii="Times New Roman" w:hAnsi="Times New Roman"/>
        </w:rPr>
        <w:fldChar w:fldCharType="begin"/>
      </w:r>
      <w:r w:rsidR="0053569C">
        <w:rPr>
          <w:rFonts w:ascii="Times New Roman" w:hAnsi="Times New Roman"/>
        </w:rPr>
        <w:instrText xml:space="preserve"> REF _Ref83734757 \r \h </w:instrText>
      </w:r>
      <w:r w:rsidR="0053569C">
        <w:rPr>
          <w:rFonts w:ascii="Times New Roman" w:hAnsi="Times New Roman"/>
        </w:rPr>
      </w:r>
      <w:r w:rsidR="0053569C">
        <w:rPr>
          <w:rFonts w:ascii="Times New Roman" w:hAnsi="Times New Roman"/>
        </w:rPr>
        <w:fldChar w:fldCharType="separate"/>
      </w:r>
      <w:r w:rsidR="00300A9A">
        <w:rPr>
          <w:rFonts w:ascii="Times New Roman" w:hAnsi="Times New Roman"/>
        </w:rPr>
        <w:t>[1]</w:t>
      </w:r>
      <w:r w:rsidR="0053569C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was </w:t>
      </w:r>
      <w:r w:rsidR="005A488D">
        <w:rPr>
          <w:rFonts w:ascii="Times New Roman" w:hAnsi="Times New Roman"/>
        </w:rPr>
        <w:t xml:space="preserve">revised </w:t>
      </w:r>
      <w:r>
        <w:rPr>
          <w:rFonts w:ascii="Times New Roman" w:hAnsi="Times New Roman"/>
        </w:rPr>
        <w:t>in RAN#93e</w:t>
      </w:r>
      <w:r w:rsidR="00F179D0">
        <w:rPr>
          <w:rFonts w:ascii="Times New Roman" w:hAnsi="Times New Roman"/>
        </w:rPr>
        <w:t>. Accompanying other items, the PDCCH monitoring</w:t>
      </w:r>
      <w:r w:rsidR="00664A7D">
        <w:rPr>
          <w:rFonts w:ascii="Times New Roman" w:hAnsi="Times New Roman"/>
        </w:rPr>
        <w:t xml:space="preserve"> is under enhancement f</w:t>
      </w:r>
      <w:r w:rsidR="00F179D0">
        <w:rPr>
          <w:rFonts w:ascii="Times New Roman" w:hAnsi="Times New Roman"/>
        </w:rPr>
        <w:t>or NR operation in FR2-2. In the RAN1#10</w:t>
      </w:r>
      <w:r w:rsidR="00F612BA">
        <w:rPr>
          <w:rFonts w:ascii="Times New Roman" w:hAnsi="Times New Roman"/>
          <w:lang w:eastAsia="zh-CN"/>
        </w:rPr>
        <w:t>8</w:t>
      </w:r>
      <w:r w:rsidR="00F179D0">
        <w:rPr>
          <w:rFonts w:ascii="Times New Roman" w:hAnsi="Times New Roman"/>
        </w:rPr>
        <w:t xml:space="preserve">bis-e, conclusions and agreements were </w:t>
      </w:r>
      <w:r w:rsidR="007B5139">
        <w:rPr>
          <w:rFonts w:ascii="Times New Roman" w:hAnsi="Times New Roman"/>
        </w:rPr>
        <w:t xml:space="preserve">further </w:t>
      </w:r>
      <w:r w:rsidR="00F179D0">
        <w:rPr>
          <w:rFonts w:ascii="Times New Roman" w:hAnsi="Times New Roman"/>
        </w:rPr>
        <w:t>achieve</w:t>
      </w:r>
      <w:r w:rsidR="007B5139">
        <w:rPr>
          <w:rFonts w:ascii="Times New Roman" w:hAnsi="Times New Roman"/>
        </w:rPr>
        <w:t>d</w:t>
      </w:r>
      <w:r w:rsidR="0081211E">
        <w:rPr>
          <w:rFonts w:ascii="Times New Roman" w:hAnsi="Times New Roman"/>
        </w:rPr>
        <w:t xml:space="preserve"> </w:t>
      </w:r>
      <w:r w:rsidR="0081211E">
        <w:rPr>
          <w:rFonts w:ascii="Times New Roman" w:hAnsi="Times New Roman"/>
        </w:rPr>
        <w:fldChar w:fldCharType="begin"/>
      </w:r>
      <w:r w:rsidR="0081211E">
        <w:rPr>
          <w:rFonts w:ascii="Times New Roman" w:hAnsi="Times New Roman"/>
        </w:rPr>
        <w:instrText xml:space="preserve"> REF _Ref95750831 \r \h </w:instrText>
      </w:r>
      <w:r w:rsidR="0081211E">
        <w:rPr>
          <w:rFonts w:ascii="Times New Roman" w:hAnsi="Times New Roman"/>
        </w:rPr>
      </w:r>
      <w:r w:rsidR="0081211E">
        <w:rPr>
          <w:rFonts w:ascii="Times New Roman" w:hAnsi="Times New Roman"/>
        </w:rPr>
        <w:fldChar w:fldCharType="separate"/>
      </w:r>
      <w:r w:rsidR="0081211E">
        <w:rPr>
          <w:rFonts w:ascii="Times New Roman" w:hAnsi="Times New Roman"/>
        </w:rPr>
        <w:t>[2]</w:t>
      </w:r>
      <w:r w:rsidR="0081211E">
        <w:rPr>
          <w:rFonts w:ascii="Times New Roman" w:hAnsi="Times New Roman"/>
        </w:rPr>
        <w:fldChar w:fldCharType="end"/>
      </w:r>
      <w:r w:rsidR="00F179D0">
        <w:rPr>
          <w:rFonts w:ascii="Times New Roman" w:hAnsi="Times New Roman"/>
        </w:rPr>
        <w:t>.</w:t>
      </w:r>
      <w:r w:rsidR="007B5139">
        <w:rPr>
          <w:rFonts w:ascii="Times New Roman" w:hAnsi="Times New Roman"/>
        </w:rPr>
        <w:t xml:space="preserve"> In this contribution, we wi</w:t>
      </w:r>
      <w:r w:rsidR="001574EE">
        <w:rPr>
          <w:rFonts w:ascii="Times New Roman" w:hAnsi="Times New Roman"/>
        </w:rPr>
        <w:t xml:space="preserve">ll discuss the remaining issue </w:t>
      </w:r>
      <w:r w:rsidR="001574EE">
        <w:rPr>
          <w:rFonts w:ascii="Times New Roman" w:hAnsi="Times New Roman" w:hint="eastAsia"/>
          <w:lang w:eastAsia="zh-CN"/>
        </w:rPr>
        <w:t>on</w:t>
      </w:r>
      <w:r w:rsidR="001574EE">
        <w:rPr>
          <w:rFonts w:ascii="Times New Roman" w:hAnsi="Times New Roman"/>
        </w:rPr>
        <w:t xml:space="preserve"> </w:t>
      </w:r>
      <w:r w:rsidR="007B5139">
        <w:rPr>
          <w:rFonts w:ascii="Times New Roman" w:hAnsi="Times New Roman"/>
        </w:rPr>
        <w:t>the search space set group configuration</w:t>
      </w:r>
      <w:r w:rsidR="00A62600">
        <w:rPr>
          <w:rFonts w:ascii="Times New Roman" w:hAnsi="Times New Roman"/>
        </w:rPr>
        <w:t>.</w:t>
      </w:r>
    </w:p>
    <w:p w14:paraId="030B5907" w14:textId="7DAAA074" w:rsidR="00830C27" w:rsidRPr="001877A9" w:rsidRDefault="00830C27" w:rsidP="00C972CF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Discussion</w:t>
      </w:r>
    </w:p>
    <w:p w14:paraId="23D5CC3B" w14:textId="45DBDEF5" w:rsidR="00A31ACD" w:rsidRDefault="008810C8" w:rsidP="00C972CF">
      <w:pPr>
        <w:pStyle w:val="a5"/>
        <w:numPr>
          <w:ilvl w:val="1"/>
          <w:numId w:val="12"/>
        </w:numPr>
        <w:overflowPunct w:val="0"/>
        <w:autoSpaceDE w:val="0"/>
        <w:autoSpaceDN w:val="0"/>
        <w:adjustRightInd w:val="0"/>
        <w:spacing w:beforeLines="200" w:before="480" w:after="180" w:line="264" w:lineRule="auto"/>
        <w:ind w:left="374" w:rightChars="-48" w:right="-106" w:hanging="374"/>
        <w:contextualSpacing w:val="0"/>
        <w:jc w:val="both"/>
        <w:textAlignment w:val="baseline"/>
        <w:rPr>
          <w:rFonts w:ascii="Arial" w:eastAsia="宋体" w:hAnsi="Arial" w:cs="Arial"/>
          <w:b/>
          <w:szCs w:val="20"/>
          <w:lang w:eastAsia="zh-CN"/>
        </w:rPr>
      </w:pPr>
      <w:r>
        <w:rPr>
          <w:rFonts w:ascii="Arial" w:eastAsia="宋体" w:hAnsi="Arial" w:cs="Arial"/>
          <w:b/>
          <w:szCs w:val="20"/>
          <w:lang w:eastAsia="zh-CN"/>
        </w:rPr>
        <w:t>Search space configuration</w:t>
      </w:r>
    </w:p>
    <w:p w14:paraId="104E31BB" w14:textId="04309A8F" w:rsidR="00BA0055" w:rsidRPr="00E05452" w:rsidRDefault="00A5094A" w:rsidP="00E05452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I</w:t>
      </w:r>
      <w:r>
        <w:rPr>
          <w:rFonts w:ascii="Times New Roman" w:hAnsi="Times New Roman"/>
          <w:lang w:eastAsia="zh-CN"/>
        </w:rPr>
        <w:t xml:space="preserve">n FR1 and FR2-1, the search space configuration for PDCCH monitoring </w:t>
      </w:r>
      <w:r w:rsidR="00A62600">
        <w:rPr>
          <w:rFonts w:ascii="Times New Roman" w:hAnsi="Times New Roman"/>
          <w:lang w:eastAsia="zh-CN"/>
        </w:rPr>
        <w:t xml:space="preserve">is </w:t>
      </w:r>
      <w:r w:rsidR="002A3339">
        <w:rPr>
          <w:rFonts w:ascii="Times New Roman" w:hAnsi="Times New Roman"/>
          <w:lang w:eastAsia="zh-CN"/>
        </w:rPr>
        <w:t>via</w:t>
      </w:r>
      <w:r>
        <w:rPr>
          <w:rFonts w:ascii="Times New Roman" w:hAnsi="Times New Roman"/>
          <w:lang w:eastAsia="zh-CN"/>
        </w:rPr>
        <w:t xml:space="preserve"> following parameters. These parameters make the search space </w:t>
      </w:r>
      <w:r w:rsidR="002A3339">
        <w:rPr>
          <w:rFonts w:ascii="Times New Roman" w:hAnsi="Times New Roman"/>
          <w:lang w:eastAsia="zh-CN"/>
        </w:rPr>
        <w:t xml:space="preserve">configuration </w:t>
      </w:r>
      <w:r>
        <w:rPr>
          <w:rFonts w:ascii="Times New Roman" w:hAnsi="Times New Roman"/>
          <w:lang w:eastAsia="zh-CN"/>
        </w:rPr>
        <w:t xml:space="preserve">extremely flexible, which is able to </w:t>
      </w:r>
      <w:r w:rsidR="00554570">
        <w:rPr>
          <w:rFonts w:ascii="Times New Roman" w:hAnsi="Times New Roman"/>
          <w:lang w:eastAsia="zh-CN"/>
        </w:rPr>
        <w:t xml:space="preserve">be configured to </w:t>
      </w:r>
      <w:r>
        <w:rPr>
          <w:rFonts w:ascii="Times New Roman" w:hAnsi="Times New Roman"/>
          <w:lang w:eastAsia="zh-CN"/>
        </w:rPr>
        <w:t xml:space="preserve">monitor the PDCCH in </w:t>
      </w:r>
      <w:r w:rsidR="00554570">
        <w:rPr>
          <w:rFonts w:ascii="Times New Roman" w:hAnsi="Times New Roman"/>
          <w:lang w:eastAsia="zh-CN"/>
        </w:rPr>
        <w:t>diverse</w:t>
      </w:r>
      <w:r>
        <w:rPr>
          <w:rFonts w:ascii="Times New Roman" w:hAnsi="Times New Roman"/>
          <w:lang w:eastAsia="zh-CN"/>
        </w:rPr>
        <w:t xml:space="preserve"> NR scenarios.</w:t>
      </w:r>
      <w:r w:rsidR="009B5E32" w:rsidRPr="009B5E32">
        <w:rPr>
          <w:rFonts w:ascii="Times New Roman" w:hAnsi="Times New Roman"/>
          <w:lang w:eastAsia="zh-CN"/>
        </w:rPr>
        <w:t xml:space="preserve"> </w:t>
      </w:r>
    </w:p>
    <w:p w14:paraId="0768402A" w14:textId="77777777" w:rsidR="00E05452" w:rsidRPr="00383A05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SearchSpace ::=                        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SEQUENCE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{</w:t>
      </w:r>
    </w:p>
    <w:p w14:paraId="4572318C" w14:textId="77777777" w:rsidR="00E05452" w:rsidRPr="00383A05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noProof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…                                      </w:t>
      </w:r>
    </w:p>
    <w:p w14:paraId="48E39ABB" w14:textId="77777777" w:rsidR="00E05452" w:rsidRPr="00383A05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noProof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b/>
          <w:bCs/>
          <w:noProof/>
          <w:szCs w:val="24"/>
          <w:lang w:val="en-GB" w:eastAsia="en-GB"/>
        </w:rPr>
        <w:t>monitoringSlotPeriodicityAndOffset</w:t>
      </w:r>
      <w:r w:rsidRPr="00383A05">
        <w:rPr>
          <w:rFonts w:ascii="Courier New" w:eastAsia="Times New Roman" w:hAnsi="Courier New" w:cs="Times New Roman"/>
          <w:noProof/>
          <w:szCs w:val="24"/>
          <w:lang w:val="en-GB" w:eastAsia="en-GB"/>
        </w:rPr>
        <w:t xml:space="preserve">     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CHOICE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{</w:t>
      </w:r>
    </w:p>
    <w:p w14:paraId="5EB3CDBA" w14:textId="77777777" w:rsidR="00E05452" w:rsidRPr="00383A05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noProof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       sl1                                    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NULL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>,</w:t>
      </w:r>
    </w:p>
    <w:p w14:paraId="32E83196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       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sl2 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(0..1),</w:t>
      </w:r>
    </w:p>
    <w:p w14:paraId="10C3193E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sl4 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(0..3),</w:t>
      </w:r>
    </w:p>
    <w:p w14:paraId="27AC1985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sl5 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(0..4),</w:t>
      </w:r>
    </w:p>
    <w:p w14:paraId="105BCD6C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sl8 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(0..7),</w:t>
      </w:r>
    </w:p>
    <w:p w14:paraId="2CE4745D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sl10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(0..9),</w:t>
      </w:r>
    </w:p>
    <w:p w14:paraId="5350DC3D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sl16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(0..15),</w:t>
      </w:r>
    </w:p>
    <w:p w14:paraId="601E02CC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sl20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(0..19),</w:t>
      </w:r>
    </w:p>
    <w:p w14:paraId="7A5E48DD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sl40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(0..39),</w:t>
      </w:r>
    </w:p>
    <w:p w14:paraId="0E1E30B0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sl80 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(0..79),</w:t>
      </w:r>
    </w:p>
    <w:p w14:paraId="373E80B7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sl160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(0..159),</w:t>
      </w:r>
    </w:p>
    <w:p w14:paraId="73DCCFD5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sl320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(0..319),</w:t>
      </w:r>
    </w:p>
    <w:p w14:paraId="791E1909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sl640 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(0..639),</w:t>
      </w:r>
    </w:p>
    <w:p w14:paraId="12B35573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sl1280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(0..1279),</w:t>
      </w:r>
    </w:p>
    <w:p w14:paraId="04E1D4E7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Times New Roman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       sl2560  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(0..2559)</w:t>
      </w:r>
    </w:p>
    <w:p w14:paraId="66B15744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color w:val="808080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} </w:t>
      </w:r>
    </w:p>
    <w:p w14:paraId="3C6DB221" w14:textId="77777777" w:rsidR="00E05452" w:rsidRPr="005B7B0E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color w:val="808080"/>
          <w:sz w:val="18"/>
          <w:lang w:val="sv-SE" w:eastAsia="en-GB"/>
        </w:rPr>
      </w:pPr>
      <w:r w:rsidRPr="005B7B0E">
        <w:rPr>
          <w:rFonts w:ascii="Courier New" w:eastAsia="Times New Roman" w:hAnsi="Courier New" w:cs="Times New Roman"/>
          <w:b/>
          <w:szCs w:val="24"/>
          <w:lang w:val="sv-SE" w:eastAsia="en-GB"/>
        </w:rPr>
        <w:t>duration</w:t>
      </w:r>
      <w:r w:rsidRPr="005B7B0E">
        <w:rPr>
          <w:rFonts w:ascii="Courier New" w:eastAsia="Times New Roman" w:hAnsi="Courier New" w:cs="Times New Roman"/>
          <w:szCs w:val="24"/>
          <w:lang w:val="sv-SE" w:eastAsia="en-GB"/>
        </w:rPr>
        <w:t xml:space="preserve">                                </w:t>
      </w:r>
      <w:r w:rsidRPr="005B7B0E">
        <w:rPr>
          <w:rFonts w:ascii="Courier New" w:eastAsia="Times New Roman" w:hAnsi="Courier New" w:cs="Times New Roman"/>
          <w:color w:val="993366"/>
          <w:sz w:val="18"/>
          <w:lang w:val="sv-SE" w:eastAsia="en-GB"/>
        </w:rPr>
        <w:t>INTEGER</w:t>
      </w:r>
      <w:r w:rsidRPr="005B7B0E">
        <w:rPr>
          <w:rFonts w:ascii="Courier New" w:eastAsia="Times New Roman" w:hAnsi="Courier New" w:cs="Times New Roman"/>
          <w:sz w:val="18"/>
          <w:lang w:val="sv-SE" w:eastAsia="en-GB"/>
        </w:rPr>
        <w:t xml:space="preserve"> (2..2559) </w:t>
      </w:r>
    </w:p>
    <w:p w14:paraId="57578171" w14:textId="77777777" w:rsidR="00E05452" w:rsidRPr="00383A05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 w:cs="Times New Roman"/>
          <w:noProof/>
          <w:color w:val="808080"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b/>
          <w:bCs/>
          <w:noProof/>
          <w:szCs w:val="24"/>
          <w:lang w:val="en-GB" w:eastAsia="en-GB"/>
        </w:rPr>
        <w:t>monitoringSymbolsWithinSlot</w:t>
      </w:r>
      <w:r w:rsidRPr="00383A05">
        <w:rPr>
          <w:rFonts w:ascii="Courier New" w:eastAsia="Times New Roman" w:hAnsi="Courier New" w:cs="Times New Roman"/>
          <w:noProof/>
          <w:szCs w:val="24"/>
          <w:lang w:val="en-GB" w:eastAsia="en-GB"/>
        </w:rPr>
        <w:t xml:space="preserve">            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BIT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STRING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(</w:t>
      </w:r>
      <w:r w:rsidRPr="00383A05">
        <w:rPr>
          <w:rFonts w:ascii="Courier New" w:eastAsia="Times New Roman" w:hAnsi="Courier New" w:cs="Times New Roman"/>
          <w:noProof/>
          <w:color w:val="993366"/>
          <w:sz w:val="18"/>
          <w:lang w:val="en-GB" w:eastAsia="en-GB"/>
        </w:rPr>
        <w:t>SIZE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(14</w:t>
      </w:r>
      <w:r w:rsidRPr="007A4145">
        <w:rPr>
          <w:rFonts w:ascii="Courier New" w:eastAsia="Times New Roman" w:hAnsi="Courier New" w:cs="Times New Roman"/>
          <w:noProof/>
          <w:sz w:val="18"/>
          <w:lang w:val="en-GB" w:eastAsia="en-GB"/>
        </w:rPr>
        <w:t>)</w:t>
      </w:r>
      <w:r>
        <w:rPr>
          <w:rFonts w:ascii="Courier New" w:eastAsia="Times New Roman" w:hAnsi="Courier New" w:cs="Times New Roman"/>
          <w:noProof/>
          <w:sz w:val="18"/>
          <w:lang w:val="en-GB" w:eastAsia="en-GB"/>
        </w:rPr>
        <w:t>)</w:t>
      </w: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 xml:space="preserve"> </w:t>
      </w:r>
    </w:p>
    <w:p w14:paraId="530DA3A4" w14:textId="77777777" w:rsidR="00E05452" w:rsidRPr="00383A05" w:rsidRDefault="00E05452" w:rsidP="00E054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9"/>
        <w:textAlignment w:val="baseline"/>
        <w:rPr>
          <w:rFonts w:ascii="Courier New" w:eastAsia="Times New Roman" w:hAnsi="Courier New" w:cs="Times New Roman"/>
          <w:noProof/>
          <w:sz w:val="18"/>
          <w:lang w:val="en-GB" w:eastAsia="en-GB"/>
        </w:rPr>
      </w:pPr>
      <w:r w:rsidRPr="00383A05">
        <w:rPr>
          <w:rFonts w:ascii="Courier New" w:eastAsia="Times New Roman" w:hAnsi="Courier New" w:cs="Times New Roman"/>
          <w:noProof/>
          <w:sz w:val="18"/>
          <w:lang w:val="en-GB" w:eastAsia="en-GB"/>
        </w:rPr>
        <w:t>…</w:t>
      </w:r>
    </w:p>
    <w:p w14:paraId="00BA4880" w14:textId="45CABC43" w:rsidR="00F24B60" w:rsidRDefault="00F24B60" w:rsidP="00F24B60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>heir counterpart</w:t>
      </w:r>
      <w:r w:rsidR="0060078E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in FR2-2 for SCS 480KHz and 960KHz are discussed in RAN1 </w:t>
      </w:r>
      <w:r w:rsidR="00296679">
        <w:rPr>
          <w:rFonts w:ascii="Times New Roman" w:hAnsi="Times New Roman" w:hint="eastAsia"/>
          <w:lang w:eastAsia="zh-CN"/>
        </w:rPr>
        <w:t>#</w:t>
      </w:r>
      <w:r>
        <w:rPr>
          <w:rFonts w:ascii="Times New Roman" w:hAnsi="Times New Roman"/>
          <w:lang w:eastAsia="zh-CN"/>
        </w:rPr>
        <w:t>108e meeting</w:t>
      </w:r>
      <w:r w:rsidR="001448F9">
        <w:rPr>
          <w:rFonts w:ascii="Times New Roman" w:hAnsi="Times New Roman"/>
          <w:lang w:eastAsia="zh-CN"/>
        </w:rPr>
        <w:t xml:space="preserve"> for multiple-slot monitoring</w:t>
      </w:r>
      <w:r>
        <w:rPr>
          <w:rFonts w:ascii="Times New Roman" w:hAnsi="Times New Roman"/>
          <w:lang w:eastAsia="zh-CN"/>
        </w:rPr>
        <w:t>. The details of the agreements are as follows</w:t>
      </w:r>
      <w:r w:rsidR="0081211E">
        <w:rPr>
          <w:rFonts w:ascii="Times New Roman" w:hAnsi="Times New Roman"/>
          <w:lang w:eastAsia="zh-CN"/>
        </w:rPr>
        <w:t xml:space="preserve"> </w:t>
      </w:r>
      <w:r w:rsidR="0081211E">
        <w:rPr>
          <w:rFonts w:ascii="Times New Roman" w:hAnsi="Times New Roman"/>
          <w:lang w:eastAsia="zh-CN"/>
        </w:rPr>
        <w:fldChar w:fldCharType="begin"/>
      </w:r>
      <w:r w:rsidR="0081211E">
        <w:rPr>
          <w:rFonts w:ascii="Times New Roman" w:hAnsi="Times New Roman"/>
          <w:lang w:eastAsia="zh-CN"/>
        </w:rPr>
        <w:instrText xml:space="preserve"> REF _Ref95750831 \r \h </w:instrText>
      </w:r>
      <w:r w:rsidR="0081211E">
        <w:rPr>
          <w:rFonts w:ascii="Times New Roman" w:hAnsi="Times New Roman"/>
          <w:lang w:eastAsia="zh-CN"/>
        </w:rPr>
      </w:r>
      <w:r w:rsidR="0081211E">
        <w:rPr>
          <w:rFonts w:ascii="Times New Roman" w:hAnsi="Times New Roman"/>
          <w:lang w:eastAsia="zh-CN"/>
        </w:rPr>
        <w:fldChar w:fldCharType="separate"/>
      </w:r>
      <w:r w:rsidR="0081211E">
        <w:rPr>
          <w:rFonts w:ascii="Times New Roman" w:hAnsi="Times New Roman"/>
          <w:lang w:eastAsia="zh-CN"/>
        </w:rPr>
        <w:t>[2]</w:t>
      </w:r>
      <w:r w:rsidR="0081211E">
        <w:rPr>
          <w:rFonts w:ascii="Times New Roman" w:hAnsi="Times New Roman"/>
          <w:lang w:eastAsia="zh-CN"/>
        </w:rPr>
        <w:fldChar w:fldCharType="end"/>
      </w:r>
      <w:r>
        <w:rPr>
          <w:rFonts w:ascii="Times New Roman" w:hAnsi="Times New Roman"/>
          <w:lang w:eastAsia="zh-CN"/>
        </w:rPr>
        <w:t>.</w:t>
      </w:r>
    </w:p>
    <w:p w14:paraId="7F8F7068" w14:textId="3B8D9BAC" w:rsidR="00F24B60" w:rsidRDefault="00F24B60" w:rsidP="00F24B60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  <w:r w:rsidRPr="00F24B60">
        <w:rPr>
          <w:rFonts w:ascii="Times New Roman" w:hAnsi="Times New Roman"/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299F026" wp14:editId="7528D1D0">
                <wp:simplePos x="0" y="0"/>
                <wp:positionH relativeFrom="column">
                  <wp:posOffset>63500</wp:posOffset>
                </wp:positionH>
                <wp:positionV relativeFrom="paragraph">
                  <wp:posOffset>0</wp:posOffset>
                </wp:positionV>
                <wp:extent cx="5867400" cy="7912100"/>
                <wp:effectExtent l="0" t="0" r="19050" b="1270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791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027DFB" w14:textId="77777777" w:rsidR="00F24B60" w:rsidRPr="00314C0F" w:rsidRDefault="00F24B60" w:rsidP="00F24B60">
                            <w:pPr>
                              <w:rPr>
                                <w:b/>
                              </w:rPr>
                            </w:pPr>
                            <w:r w:rsidRPr="00314C0F">
                              <w:rPr>
                                <w:rFonts w:eastAsia="Times New Roman"/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28A7C9C5" w14:textId="77777777" w:rsidR="00F24B60" w:rsidRDefault="00F24B60" w:rsidP="00F24B60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Revise the RAN1#107bis-e agreement/working assumption:</w:t>
                            </w:r>
                          </w:p>
                          <w:p w14:paraId="47F45E43" w14:textId="77777777" w:rsidR="00F24B60" w:rsidRDefault="00F24B60" w:rsidP="00F24B60">
                            <w:r>
                              <w:t>For search space set configuration of multi-slot PDCCH monitoring:</w:t>
                            </w:r>
                          </w:p>
                          <w:p w14:paraId="04D10610" w14:textId="77777777" w:rsidR="00F24B60" w:rsidRDefault="00F24B60" w:rsidP="00F24B60">
                            <w:pPr>
                              <w:numPr>
                                <w:ilvl w:val="0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  <w:lang w:eastAsia="zh-CN"/>
                              </w:rPr>
                              <w:t>monitoringSlotPeriodicityAndOffset</w:t>
                            </w:r>
                            <w:r>
                              <w:rPr>
                                <w:lang w:eastAsia="zh-CN"/>
                              </w:rPr>
                              <w:t xml:space="preserve"> and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lang w:eastAsia="zh-CN"/>
                              </w:rPr>
                              <w:t>duration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  <w:r>
                              <w:t>are appended with "-r17", and</w:t>
                            </w:r>
                          </w:p>
                          <w:p w14:paraId="61E23F7E" w14:textId="77777777" w:rsidR="00F24B60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</w:pPr>
                            <w:r w:rsidRPr="003A2AD5">
                              <w:rPr>
                                <w:lang w:eastAsia="zh-CN"/>
                              </w:rPr>
                              <w:t xml:space="preserve">For </w:t>
                            </w:r>
                            <w:r w:rsidRPr="00BA647A">
                              <w:rPr>
                                <w:i/>
                                <w:iCs/>
                              </w:rPr>
                              <w:t>monitoringPeriodicityAndOffset-r17</w:t>
                            </w:r>
                          </w:p>
                          <w:p w14:paraId="3FAAC101" w14:textId="77777777" w:rsidR="00F24B60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</w:pPr>
                            <w:r>
                              <w:t>The values represent slots</w:t>
                            </w:r>
                          </w:p>
                          <w:p w14:paraId="14BB2359" w14:textId="77777777" w:rsidR="00F24B60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</w:pPr>
                            <w:r>
                              <w:t xml:space="preserve">Add periodicity values {32,64,128,5120,10240,20480} to the existing values in 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lang w:eastAsia="zh-CN"/>
                              </w:rPr>
                              <w:t>monitoringSlotPeriodicityAndOffset</w:t>
                            </w:r>
                          </w:p>
                          <w:p w14:paraId="6A47DAF5" w14:textId="77777777" w:rsidR="00F24B60" w:rsidRPr="00BA647A" w:rsidRDefault="00F24B60" w:rsidP="00F24B60">
                            <w:pPr>
                              <w:numPr>
                                <w:ilvl w:val="3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</w:pPr>
                            <w:r>
                              <w:t xml:space="preserve">Note: Total list of </w:t>
                            </w:r>
                            <w:r w:rsidRPr="00FB5D0B">
                              <w:rPr>
                                <w:strike/>
                                <w:color w:val="FF0000"/>
                              </w:rPr>
                              <w:t xml:space="preserve">supported </w:t>
                            </w:r>
                            <w:r>
                              <w:t>periodicity values</w:t>
                            </w:r>
                            <w:r w:rsidRPr="00FB5D0B">
                              <w:rPr>
                                <w:rFonts w:eastAsia="Times New Roman"/>
                                <w:color w:val="0070C0"/>
                              </w:rPr>
                              <w:t xml:space="preserve"> </w:t>
                            </w:r>
                            <w:r w:rsidRPr="00FB5D0B">
                              <w:rPr>
                                <w:rFonts w:eastAsia="Times New Roman"/>
                                <w:color w:val="FF0000"/>
                              </w:rPr>
                              <w:t xml:space="preserve">that can be configured </w:t>
                            </w:r>
                            <w:r w:rsidRPr="00FB5D0B">
                              <w:rPr>
                                <w:color w:val="FF0000"/>
                              </w:rPr>
                              <w:t>for SCS 480kHz and 960kHz</w:t>
                            </w:r>
                            <w:r>
                              <w:t>:</w:t>
                            </w:r>
                            <w:r>
                              <w:br/>
                            </w:r>
                            <w:r w:rsidRPr="00BA647A">
                              <w:t>{</w:t>
                            </w:r>
                            <w:r w:rsidRPr="00FB5D0B">
                              <w:rPr>
                                <w:strike/>
                                <w:color w:val="FF0000"/>
                              </w:rPr>
                              <w:t>1,2,</w:t>
                            </w:r>
                            <w:r w:rsidRPr="00BA647A">
                              <w:t>4,</w:t>
                            </w:r>
                            <w:r w:rsidRPr="00FB5D0B">
                              <w:rPr>
                                <w:strike/>
                                <w:color w:val="FF0000"/>
                              </w:rPr>
                              <w:t>5,</w:t>
                            </w:r>
                            <w:r w:rsidRPr="00BA647A">
                              <w:t>8,</w:t>
                            </w:r>
                            <w:r w:rsidRPr="00FB5D0B">
                              <w:rPr>
                                <w:strike/>
                                <w:color w:val="FF0000"/>
                              </w:rPr>
                              <w:t>10,</w:t>
                            </w:r>
                            <w:r w:rsidRPr="00BA647A">
                              <w:t>16,20,32,40,64,80,128,160,320,640,1280,2560,5120,10240,20480}</w:t>
                            </w:r>
                          </w:p>
                          <w:p w14:paraId="61A7C9BC" w14:textId="77777777" w:rsidR="00F24B60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</w:pPr>
                            <w:r w:rsidRPr="00BA647A">
                              <w:t xml:space="preserve">For </w:t>
                            </w:r>
                            <w:r>
                              <w:t xml:space="preserve">each </w:t>
                            </w:r>
                            <w:r w:rsidRPr="00BA647A">
                              <w:t>periodicity value Xp</w:t>
                            </w:r>
                          </w:p>
                          <w:p w14:paraId="7CF31E3D" w14:textId="77777777" w:rsidR="00F24B60" w:rsidRPr="003A2AD5" w:rsidRDefault="00F24B60" w:rsidP="00F24B60">
                            <w:pPr>
                              <w:numPr>
                                <w:ilvl w:val="3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FF0000"/>
                              </w:rPr>
                            </w:pPr>
                            <w:r w:rsidRPr="003A2AD5">
                              <w:rPr>
                                <w:strike/>
                                <w:color w:val="FF0000"/>
                              </w:rPr>
                              <w:t xml:space="preserve">The value range for the offset O is {0 .. Xp-1} slots </w:t>
                            </w:r>
                            <w:r w:rsidRPr="003A2AD5">
                              <w:rPr>
                                <w:color w:val="FF0000"/>
                              </w:rPr>
                              <w:t xml:space="preserve">Offset O values </w:t>
                            </w:r>
                            <w:r w:rsidRPr="003A2AD5">
                              <w:rPr>
                                <w:rFonts w:eastAsia="Times New Roman"/>
                                <w:color w:val="FF0000"/>
                              </w:rPr>
                              <w:t>that can be configured:</w:t>
                            </w:r>
                            <w:r w:rsidRPr="003A2AD5">
                              <w:rPr>
                                <w:color w:val="FF0000"/>
                              </w:rPr>
                              <w:t xml:space="preserve"> {0, 4, 8,  …,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4</m:t>
                              </m:r>
                              <m:d>
                                <m:dPr>
                                  <m:begChr m:val="⌊"/>
                                  <m:endChr m:val="⌋"/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color w:val="FF0000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color w:val="FF0000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(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bCs/>
                                              <w:i/>
                                              <w:color w:val="FF000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X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p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-1)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4</m:t>
                                      </m:r>
                                    </m:den>
                                  </m:f>
                                </m:e>
                              </m:d>
                            </m:oMath>
                            <w:r w:rsidRPr="003A2AD5">
                              <w:rPr>
                                <w:color w:val="FF0000"/>
                              </w:rPr>
                              <w:t>} slots</w:t>
                            </w:r>
                          </w:p>
                          <w:p w14:paraId="15DC0E69" w14:textId="77777777" w:rsidR="00F24B60" w:rsidRPr="00BA647A" w:rsidRDefault="00F24B60" w:rsidP="00F24B60">
                            <w:pPr>
                              <w:numPr>
                                <w:ilvl w:val="3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</w:pPr>
                            <w:r>
                              <w:t>Note: There may be no need to introduce the term "X</w:t>
                            </w:r>
                            <w:r>
                              <w:rPr>
                                <w:vertAlign w:val="subscript"/>
                              </w:rPr>
                              <w:t>p</w:t>
                            </w:r>
                            <w:r>
                              <w:t>" in the specifications</w:t>
                            </w:r>
                          </w:p>
                          <w:p w14:paraId="36219C8D" w14:textId="77777777" w:rsidR="00F24B60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</w:pPr>
                            <w:r>
                              <w:t>The configured p</w:t>
                            </w:r>
                            <w:r w:rsidRPr="00BA647A">
                              <w:t>eriodicity</w:t>
                            </w:r>
                            <w:r w:rsidRPr="00182825">
                              <w:rPr>
                                <w:strike/>
                                <w:color w:val="FF0000"/>
                              </w:rPr>
                              <w:t xml:space="preserve"> at least for Group (1) SSs</w:t>
                            </w:r>
                            <w:r>
                              <w:t xml:space="preserve"> </w:t>
                            </w:r>
                            <w:r w:rsidRPr="00BA647A">
                              <w:t xml:space="preserve">is restricted to be an integer multiple of </w:t>
                            </w:r>
                            <w:r w:rsidRPr="00917CE2">
                              <w:rPr>
                                <w:strike/>
                                <w:color w:val="FF0000"/>
                              </w:rPr>
                              <w:t>Xs</w:t>
                            </w:r>
                            <w:r w:rsidRPr="00917CE2">
                              <w:rPr>
                                <w:color w:val="FF0000"/>
                              </w:rPr>
                              <w:t>L</w:t>
                            </w:r>
                            <w:r>
                              <w:t xml:space="preserve"> slots</w:t>
                            </w:r>
                          </w:p>
                          <w:p w14:paraId="427F8EDC" w14:textId="77777777" w:rsidR="00F24B60" w:rsidRPr="00917CE2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FF0000"/>
                              </w:rPr>
                            </w:pPr>
                            <w:r w:rsidRPr="00917CE2">
                              <w:rPr>
                                <w:strike/>
                                <w:color w:val="FF0000"/>
                              </w:rPr>
                              <w:t xml:space="preserve">FFS: details of offset </w:t>
                            </w:r>
                            <w:r w:rsidRPr="00917CE2">
                              <w:rPr>
                                <w:color w:val="FF0000"/>
                              </w:rPr>
                              <w:t>The configured offset is restricted to be an integer multiple of L slots</w:t>
                            </w:r>
                          </w:p>
                          <w:p w14:paraId="32986C42" w14:textId="77777777" w:rsidR="00F24B60" w:rsidRPr="00AF54EB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000000"/>
                              </w:rPr>
                            </w:pPr>
                            <w:r w:rsidRPr="00AF54EB">
                              <w:rPr>
                                <w:color w:val="000000"/>
                              </w:rPr>
                              <w:t xml:space="preserve">For </w:t>
                            </w:r>
                            <w:r w:rsidRPr="00AF54EB">
                              <w:rPr>
                                <w:i/>
                                <w:iCs/>
                                <w:color w:val="000000"/>
                              </w:rPr>
                              <w:t>duration-r17</w:t>
                            </w:r>
                          </w:p>
                          <w:p w14:paraId="1C7DEDC1" w14:textId="77777777" w:rsidR="00F24B60" w:rsidRPr="00AF54EB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000000"/>
                              </w:rPr>
                            </w:pPr>
                            <w:r w:rsidRPr="00AF54EB">
                              <w:rPr>
                                <w:color w:val="000000"/>
                              </w:rPr>
                              <w:t>The values represent slots</w:t>
                            </w:r>
                          </w:p>
                          <w:p w14:paraId="2616CD6C" w14:textId="77777777" w:rsidR="00F24B60" w:rsidRPr="00AF54EB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000000"/>
                              </w:rPr>
                            </w:pPr>
                            <w:r w:rsidRPr="00AF54EB">
                              <w:rPr>
                                <w:color w:val="000000"/>
                              </w:rPr>
                              <w:t>The value range is {8, 12, …, 20476}</w:t>
                            </w:r>
                          </w:p>
                          <w:p w14:paraId="53D36693" w14:textId="77777777" w:rsidR="00F24B60" w:rsidRPr="00917CE2" w:rsidRDefault="00F24B60" w:rsidP="00F24B60">
                            <w:pPr>
                              <w:numPr>
                                <w:ilvl w:val="3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textAlignment w:val="baseline"/>
                              <w:rPr>
                                <w:color w:val="FF0000"/>
                                <w:szCs w:val="20"/>
                              </w:rPr>
                            </w:pPr>
                            <w:r w:rsidRPr="00917CE2">
                              <w:rPr>
                                <w:color w:val="FF0000"/>
                                <w:szCs w:val="20"/>
                                <w:lang w:eastAsia="zh-CN"/>
                              </w:rPr>
                              <w:t xml:space="preserve">If </w:t>
                            </w:r>
                            <w:r w:rsidRPr="00917CE2">
                              <w:rPr>
                                <w:i/>
                                <w:iCs/>
                                <w:color w:val="FF0000"/>
                                <w:szCs w:val="20"/>
                                <w:lang w:eastAsia="zh-CN"/>
                              </w:rPr>
                              <w:t>duration-r17</w:t>
                            </w:r>
                            <w:r w:rsidRPr="00917CE2">
                              <w:rPr>
                                <w:color w:val="FF0000"/>
                                <w:szCs w:val="20"/>
                                <w:lang w:eastAsia="zh-CN"/>
                              </w:rPr>
                              <w:t xml:space="preserve"> is absent, the UE </w:t>
                            </w:r>
                            <w:r w:rsidRPr="00917CE2">
                              <w:rPr>
                                <w:color w:val="FF0000"/>
                              </w:rPr>
                              <w:t>assumes the duration in slots is equal to L</w:t>
                            </w:r>
                          </w:p>
                          <w:p w14:paraId="7012F409" w14:textId="77777777" w:rsidR="00F24B60" w:rsidRPr="00917CE2" w:rsidRDefault="00F24B60" w:rsidP="00F24B60">
                            <w:pPr>
                              <w:numPr>
                                <w:ilvl w:val="3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textAlignment w:val="baseline"/>
                              <w:rPr>
                                <w:rFonts w:eastAsia="Times New Roman"/>
                                <w:color w:val="FF0000"/>
                                <w:szCs w:val="20"/>
                              </w:rPr>
                            </w:pPr>
                            <w:r w:rsidRPr="00917CE2">
                              <w:rPr>
                                <w:rFonts w:eastAsia="Times New Roman"/>
                                <w:color w:val="FF0000"/>
                                <w:lang w:eastAsia="zh-CN"/>
                              </w:rPr>
                              <w:t xml:space="preserve">The UE ignores </w:t>
                            </w:r>
                            <w:r w:rsidRPr="00917CE2">
                              <w:rPr>
                                <w:rFonts w:eastAsia="Times New Roman"/>
                                <w:i/>
                                <w:iCs/>
                                <w:color w:val="FF0000"/>
                                <w:lang w:eastAsia="zh-CN"/>
                              </w:rPr>
                              <w:t>duration-r17</w:t>
                            </w:r>
                            <w:r w:rsidRPr="00917CE2">
                              <w:rPr>
                                <w:rFonts w:eastAsia="Times New Roman"/>
                                <w:color w:val="FF0000"/>
                                <w:lang w:eastAsia="zh-CN"/>
                              </w:rPr>
                              <w:t xml:space="preserve"> for DCI format 2_0</w:t>
                            </w:r>
                          </w:p>
                          <w:p w14:paraId="2228E6EC" w14:textId="77777777" w:rsidR="00F24B60" w:rsidRPr="00343D70" w:rsidRDefault="00F24B60" w:rsidP="00F24B60">
                            <w:pPr>
                              <w:pStyle w:val="a5"/>
                              <w:numPr>
                                <w:ilvl w:val="2"/>
                                <w:numId w:val="33"/>
                              </w:numPr>
                              <w:snapToGrid w:val="0"/>
                              <w:spacing w:after="0"/>
                              <w:contextualSpacing w:val="0"/>
                              <w:rPr>
                                <w:color w:val="FF0000"/>
                              </w:rPr>
                            </w:pPr>
                            <w:r w:rsidRPr="003A2AD5">
                              <w:rPr>
                                <w:color w:val="000000"/>
                              </w:rPr>
                              <w:t xml:space="preserve">The configured duration is restricted to be an integer multiple of </w:t>
                            </w:r>
                            <w:r w:rsidRPr="003A2AD5">
                              <w:rPr>
                                <w:strike/>
                                <w:color w:val="FF0000"/>
                              </w:rPr>
                              <w:t>Xs</w:t>
                            </w:r>
                            <w:r w:rsidRPr="003A2AD5">
                              <w:rPr>
                                <w:color w:val="FF0000"/>
                              </w:rPr>
                              <w:t>L</w:t>
                            </w:r>
                            <w:r w:rsidRPr="003A2AD5">
                              <w:rPr>
                                <w:color w:val="000000"/>
                              </w:rPr>
                              <w:t xml:space="preserve"> slots</w:t>
                            </w:r>
                            <w:r w:rsidRPr="008657CF">
                              <w:t xml:space="preserve"> </w:t>
                            </w:r>
                            <w:r w:rsidRPr="003A2AD5">
                              <w:rPr>
                                <w:strike/>
                                <w:color w:val="FF0000"/>
                              </w:rPr>
                              <w:t>at least for Group (1) SSs</w:t>
                            </w:r>
                          </w:p>
                          <w:p w14:paraId="162FA3B5" w14:textId="77777777" w:rsidR="00F24B60" w:rsidRPr="00343D70" w:rsidRDefault="00F24B60" w:rsidP="00F24B60">
                            <w:pPr>
                              <w:pStyle w:val="a5"/>
                              <w:numPr>
                                <w:ilvl w:val="2"/>
                                <w:numId w:val="33"/>
                              </w:numPr>
                              <w:snapToGrid w:val="0"/>
                              <w:spacing w:after="0"/>
                              <w:contextualSpacing w:val="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The maximum duration is one less slot group of L slots than the configured periodicity </w:t>
                            </w:r>
                          </w:p>
                          <w:p w14:paraId="3CA82488" w14:textId="77777777" w:rsidR="00F24B60" w:rsidRPr="00917CE2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strike/>
                                <w:color w:val="FF0000"/>
                              </w:rPr>
                            </w:pPr>
                            <w:r w:rsidRPr="00917CE2">
                              <w:rPr>
                                <w:strike/>
                                <w:color w:val="FF0000"/>
                              </w:rPr>
                              <w:t xml:space="preserve">FFS: need to revise the definition of </w:t>
                            </w:r>
                            <w:r w:rsidRPr="00917CE2">
                              <w:rPr>
                                <w:i/>
                                <w:strike/>
                                <w:color w:val="FF0000"/>
                              </w:rPr>
                              <w:t>duration</w:t>
                            </w:r>
                            <w:r w:rsidRPr="00917CE2">
                              <w:rPr>
                                <w:i/>
                                <w:iCs/>
                                <w:color w:val="FF0000"/>
                                <w:szCs w:val="20"/>
                              </w:rPr>
                              <w:t>duration-r17</w:t>
                            </w:r>
                            <w:r w:rsidRPr="00917CE2">
                              <w:rPr>
                                <w:color w:val="FF0000"/>
                                <w:szCs w:val="20"/>
                              </w:rPr>
                              <w:t xml:space="preserve"> is the total number of slots in consecutive groups of L slots in which a Search Space can exist in every period as given by </w:t>
                            </w:r>
                            <w:r w:rsidRPr="00917CE2">
                              <w:rPr>
                                <w:i/>
                                <w:iCs/>
                                <w:color w:val="FF0000"/>
                                <w:szCs w:val="20"/>
                              </w:rPr>
                              <w:t>monitoringPeriodicityAndOffset-r17</w:t>
                            </w:r>
                          </w:p>
                          <w:p w14:paraId="198E3DB7" w14:textId="77777777" w:rsidR="00F24B60" w:rsidRPr="008657CF" w:rsidRDefault="00F24B60" w:rsidP="00F24B60">
                            <w:pPr>
                              <w:numPr>
                                <w:ilvl w:val="0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</w:pPr>
                            <w:r w:rsidRPr="008657CF">
                              <w:rPr>
                                <w:i/>
                                <w:iCs/>
                              </w:rPr>
                              <w:t xml:space="preserve">monitoringSymbolsWithinSlot </w:t>
                            </w:r>
                            <w:r w:rsidRPr="008657CF">
                              <w:t xml:space="preserve">applies to each slot </w:t>
                            </w:r>
                            <w:r w:rsidRPr="00917CE2">
                              <w:rPr>
                                <w:strike/>
                                <w:color w:val="FF0000"/>
                              </w:rPr>
                              <w:t xml:space="preserve">in a slot group </w:t>
                            </w:r>
                            <w:r w:rsidRPr="008657CF">
                              <w:t>configured for multi-slot PDCCH monitoring</w:t>
                            </w:r>
                          </w:p>
                          <w:p w14:paraId="00E253D3" w14:textId="77777777" w:rsidR="00F24B60" w:rsidRPr="008657CF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</w:pPr>
                            <w:r w:rsidRPr="008657CF">
                              <w:t>Note: This parameter can be directly re-used from earlier releases.</w:t>
                            </w:r>
                          </w:p>
                          <w:p w14:paraId="05B67DED" w14:textId="77777777" w:rsidR="00F24B60" w:rsidRPr="00AF54EB" w:rsidRDefault="00F24B60" w:rsidP="00F24B60">
                            <w:pPr>
                              <w:numPr>
                                <w:ilvl w:val="0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000000"/>
                              </w:rPr>
                            </w:pPr>
                            <w:r w:rsidRPr="00AF54EB">
                              <w:rPr>
                                <w:color w:val="000000"/>
                              </w:rPr>
                              <w:t xml:space="preserve">Introduce new parameter </w:t>
                            </w:r>
                            <w:r w:rsidRPr="00AF54EB">
                              <w:rPr>
                                <w:i/>
                                <w:iCs/>
                                <w:color w:val="000000"/>
                              </w:rPr>
                              <w:t>monitoringSlotsWithinSlotGroup-r17</w:t>
                            </w:r>
                          </w:p>
                          <w:p w14:paraId="4509B062" w14:textId="77777777" w:rsidR="00F24B60" w:rsidRPr="00917CE2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strike/>
                                <w:color w:val="FF0000"/>
                              </w:rPr>
                            </w:pPr>
                            <w:r w:rsidRPr="00917CE2">
                              <w:rPr>
                                <w:strike/>
                                <w:color w:val="FF0000"/>
                              </w:rPr>
                              <w:t>Working assumption:</w:t>
                            </w:r>
                          </w:p>
                          <w:p w14:paraId="1FC08949" w14:textId="77777777" w:rsidR="00F24B60" w:rsidRPr="00917CE2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FF0000"/>
                              </w:rPr>
                            </w:pPr>
                            <w:r w:rsidRPr="00917CE2">
                              <w:rPr>
                                <w:strike/>
                                <w:color w:val="FF0000"/>
                              </w:rPr>
                              <w:t>The size is 8 bits</w:t>
                            </w:r>
                            <w:r w:rsidRPr="00917CE2">
                              <w:rPr>
                                <w:color w:val="FF0000"/>
                              </w:rPr>
                              <w:t>Two sizes L are supported for this parameter: L=4 bits and L=8 bits</w:t>
                            </w:r>
                          </w:p>
                          <w:p w14:paraId="385F7C67" w14:textId="77777777" w:rsidR="00F24B60" w:rsidRPr="00917CE2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FF0000"/>
                              </w:rPr>
                            </w:pPr>
                            <w:r w:rsidRPr="00AF54EB">
                              <w:rPr>
                                <w:color w:val="000000"/>
                              </w:rPr>
                              <w:t xml:space="preserve">Each bit in </w:t>
                            </w:r>
                            <w:r w:rsidRPr="00AF54EB">
                              <w:rPr>
                                <w:i/>
                                <w:iCs/>
                                <w:color w:val="000000"/>
                              </w:rPr>
                              <w:t>monitoringSlotsWithinSlotGroup-r17</w:t>
                            </w:r>
                            <w:r w:rsidRPr="00AF54EB">
                              <w:rPr>
                                <w:color w:val="000000"/>
                              </w:rPr>
                              <w:t xml:space="preserve"> represents a slot in a </w:t>
                            </w:r>
                            <w:r w:rsidRPr="00917CE2">
                              <w:rPr>
                                <w:strike/>
                                <w:color w:val="FF0000"/>
                              </w:rPr>
                              <w:t>slot</w:t>
                            </w:r>
                            <w:r w:rsidRPr="00917CE2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AF54EB">
                              <w:rPr>
                                <w:color w:val="000000"/>
                              </w:rPr>
                              <w:t>group</w:t>
                            </w:r>
                            <w:r w:rsidRPr="00917CE2">
                              <w:rPr>
                                <w:color w:val="FF0000"/>
                              </w:rPr>
                              <w:t xml:space="preserve"> of L slots</w:t>
                            </w:r>
                          </w:p>
                          <w:p w14:paraId="42344ED0" w14:textId="77777777" w:rsidR="00F24B60" w:rsidRPr="00917CE2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textAlignment w:val="baseline"/>
                              <w:rPr>
                                <w:color w:val="FF0000"/>
                              </w:rPr>
                            </w:pPr>
                            <w:r w:rsidRPr="00917CE2">
                              <w:rPr>
                                <w:color w:val="FF0000"/>
                              </w:rPr>
                              <w:t xml:space="preserve">The parameter </w:t>
                            </w:r>
                            <w:r w:rsidRPr="00917CE2">
                              <w:rPr>
                                <w:i/>
                                <w:iCs/>
                                <w:color w:val="FF0000"/>
                              </w:rPr>
                              <w:t>monitoringSlotsWithinSlotGroup-r17</w:t>
                            </w:r>
                            <w:r w:rsidRPr="00917CE2">
                              <w:rPr>
                                <w:color w:val="FF0000"/>
                              </w:rPr>
                              <w:t xml:space="preserve"> is applied in each of the L slots as determined by </w:t>
                            </w:r>
                            <w:r w:rsidRPr="00917CE2">
                              <w:rPr>
                                <w:i/>
                                <w:iCs/>
                                <w:color w:val="FF0000"/>
                              </w:rPr>
                              <w:t>monitoringSlotPeriodicityAndOffset-r17</w:t>
                            </w:r>
                            <w:r w:rsidRPr="00917CE2">
                              <w:rPr>
                                <w:color w:val="FF0000"/>
                              </w:rPr>
                              <w:t xml:space="preserve"> and </w:t>
                            </w:r>
                            <w:r w:rsidRPr="00917CE2">
                              <w:rPr>
                                <w:i/>
                                <w:iCs/>
                                <w:color w:val="FF0000"/>
                              </w:rPr>
                              <w:t>duration-r17</w:t>
                            </w:r>
                            <w:r w:rsidRPr="00917CE2">
                              <w:rPr>
                                <w:color w:val="FF0000"/>
                              </w:rPr>
                              <w:t>.</w:t>
                            </w:r>
                          </w:p>
                          <w:p w14:paraId="6BC061C5" w14:textId="77777777" w:rsidR="00F24B60" w:rsidRPr="00AF54EB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000000"/>
                              </w:rPr>
                            </w:pPr>
                            <w:r w:rsidRPr="00AF54EB">
                              <w:rPr>
                                <w:color w:val="000000"/>
                              </w:rPr>
                              <w:t xml:space="preserve">A slot in </w:t>
                            </w:r>
                            <w:r w:rsidRPr="00A1057A">
                              <w:rPr>
                                <w:strike/>
                                <w:color w:val="FF0000"/>
                              </w:rPr>
                              <w:t>the slot</w:t>
                            </w:r>
                            <w:r w:rsidRPr="00AF54EB"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 xml:space="preserve">each </w:t>
                            </w:r>
                            <w:r w:rsidRPr="00AF54EB">
                              <w:rPr>
                                <w:color w:val="000000"/>
                              </w:rPr>
                              <w:t xml:space="preserve">group </w:t>
                            </w:r>
                            <w:r w:rsidRPr="00A1057A">
                              <w:rPr>
                                <w:color w:val="FF0000"/>
                              </w:rPr>
                              <w:t>of L slots</w:t>
                            </w:r>
                            <w:r w:rsidRPr="00AF54EB">
                              <w:rPr>
                                <w:color w:val="000000"/>
                              </w:rPr>
                              <w:t xml:space="preserve"> is configured for multi-slot PDCCH monitoring if the corresponding bit in </w:t>
                            </w:r>
                            <w:r w:rsidRPr="00A1057A">
                              <w:rPr>
                                <w:strike/>
                                <w:color w:val="FF0000"/>
                              </w:rPr>
                              <w:t>the slot group</w:t>
                            </w:r>
                            <w:r w:rsidRPr="00AF54EB"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</w:rPr>
                              <w:t>monitoringSlotsWithinSlotGroup-r17</w:t>
                            </w:r>
                            <w:r w:rsidRPr="00A1057A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AF54EB">
                              <w:rPr>
                                <w:color w:val="000000"/>
                              </w:rPr>
                              <w:t>is set to '1'</w:t>
                            </w:r>
                          </w:p>
                          <w:p w14:paraId="4E73A519" w14:textId="77777777" w:rsidR="00F24B60" w:rsidRPr="00AF54EB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000000"/>
                              </w:rPr>
                            </w:pPr>
                            <w:r w:rsidRPr="00AF54EB">
                              <w:rPr>
                                <w:color w:val="000000"/>
                              </w:rPr>
                              <w:t xml:space="preserve">Note: Further configuration of the monitoring symbols in such a slot is done by </w:t>
                            </w:r>
                            <w:r w:rsidRPr="00AF54EB">
                              <w:rPr>
                                <w:i/>
                                <w:iCs/>
                                <w:color w:val="000000"/>
                              </w:rPr>
                              <w:t>monitoringSymbolsWithinSlot</w:t>
                            </w:r>
                          </w:p>
                          <w:p w14:paraId="45918487" w14:textId="77777777" w:rsidR="00F24B60" w:rsidRPr="003A2AD5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FF0000"/>
                              </w:rPr>
                            </w:pPr>
                            <w:r w:rsidRPr="003A2AD5">
                              <w:rPr>
                                <w:color w:val="FF0000"/>
                              </w:rPr>
                              <w:t>For Group (1) SS</w:t>
                            </w:r>
                            <w:r>
                              <w:rPr>
                                <w:color w:val="FF0000"/>
                              </w:rPr>
                              <w:t>s</w:t>
                            </w:r>
                          </w:p>
                          <w:p w14:paraId="7A95FDB7" w14:textId="77777777" w:rsidR="00F24B60" w:rsidRPr="00A1057A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000000"/>
                              </w:rPr>
                            </w:pPr>
                            <w:r w:rsidRPr="00AF54EB">
                              <w:rPr>
                                <w:color w:val="000000"/>
                              </w:rPr>
                              <w:t>The</w:t>
                            </w:r>
                            <w:r w:rsidRPr="00AF54EB">
                              <w:rPr>
                                <w:rFonts w:hint="eastAsia"/>
                                <w:color w:val="000000"/>
                              </w:rPr>
                              <w:t xml:space="preserve"> </w:t>
                            </w:r>
                            <w:r w:rsidRPr="00AF54EB">
                              <w:rPr>
                                <w:color w:val="000000"/>
                              </w:rPr>
                              <w:t>slots indicated in the bitmap should be consecutive</w:t>
                            </w:r>
                            <w:r w:rsidRPr="008657CF">
                              <w:t xml:space="preserve"> </w:t>
                            </w:r>
                            <w:r w:rsidRPr="00A1057A">
                              <w:rPr>
                                <w:color w:val="FF0000"/>
                              </w:rPr>
                              <w:t>per group of L slots</w:t>
                            </w:r>
                          </w:p>
                          <w:p w14:paraId="67334B0A" w14:textId="77777777" w:rsidR="00F24B60" w:rsidRPr="006709A7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T</w:t>
                            </w:r>
                            <w:r w:rsidRPr="00A1057A">
                              <w:rPr>
                                <w:bCs/>
                                <w:color w:val="FF0000"/>
                              </w:rPr>
                              <w:t xml:space="preserve">he number of slots configured for </w:t>
                            </w:r>
                            <w:r w:rsidRPr="00A1057A">
                              <w:rPr>
                                <w:color w:val="FF0000"/>
                              </w:rPr>
                              <w:t>multi-slot PDCCH monitoring</w:t>
                            </w:r>
                            <w:r w:rsidRPr="00A1057A">
                              <w:rPr>
                                <w:bCs/>
                                <w:color w:val="FF0000"/>
                              </w:rPr>
                              <w:t xml:space="preserve"> per slot group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 w:rsidRPr="00A1057A">
                              <w:rPr>
                                <w:bCs/>
                                <w:color w:val="FF0000"/>
                              </w:rPr>
                              <w:t xml:space="preserve"> slots should be no larger than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 w:rsidRPr="00A1057A">
                              <w:rPr>
                                <w:bCs/>
                                <w:color w:val="FF0000"/>
                              </w:rPr>
                              <w:t xml:space="preserve"> according to at least one of the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color w:val="FF0000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color w:val="FF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s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color w:val="FF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,Y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s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r w:rsidRPr="00A1057A">
                              <w:rPr>
                                <w:bCs/>
                                <w:color w:val="FF0000"/>
                              </w:rPr>
                              <w:t xml:space="preserve"> supported by a UE</w:t>
                            </w:r>
                          </w:p>
                          <w:p w14:paraId="35D2BEB0" w14:textId="77777777" w:rsidR="00F24B60" w:rsidRPr="003A2AD5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FF0000"/>
                              </w:rPr>
                            </w:pPr>
                            <w:r w:rsidRPr="005B0BCE">
                              <w:rPr>
                                <w:color w:val="FF0000"/>
                                <w:highlight w:val="darkYellow"/>
                              </w:rPr>
                              <w:t>Working assumption</w:t>
                            </w:r>
                            <w:r>
                              <w:rPr>
                                <w:color w:val="FF0000"/>
                              </w:rPr>
                              <w:t xml:space="preserve">: </w:t>
                            </w:r>
                            <w:r w:rsidRPr="003A2AD5">
                              <w:rPr>
                                <w:color w:val="FF0000"/>
                              </w:rPr>
                              <w:t>For Group (</w:t>
                            </w:r>
                            <w:r>
                              <w:rPr>
                                <w:color w:val="FF0000"/>
                              </w:rPr>
                              <w:t>2</w:t>
                            </w:r>
                            <w:r w:rsidRPr="003A2AD5">
                              <w:rPr>
                                <w:color w:val="FF0000"/>
                              </w:rPr>
                              <w:t>) SS</w:t>
                            </w:r>
                            <w:r>
                              <w:rPr>
                                <w:color w:val="FF0000"/>
                              </w:rPr>
                              <w:t>s</w:t>
                            </w:r>
                          </w:p>
                          <w:p w14:paraId="70EA29AC" w14:textId="77777777" w:rsidR="00F24B60" w:rsidRPr="006709A7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FF0000"/>
                              </w:rPr>
                            </w:pPr>
                            <w:r w:rsidRPr="006709A7">
                              <w:rPr>
                                <w:rFonts w:eastAsia="Times New Roman"/>
                                <w:color w:val="FF0000"/>
                              </w:rPr>
                              <w:t>For Type0/0A/2 CSS</w:t>
                            </w:r>
                          </w:p>
                          <w:p w14:paraId="624D8D1D" w14:textId="77777777" w:rsidR="00F24B60" w:rsidRPr="006709A7" w:rsidRDefault="00F24B60" w:rsidP="00F24B60">
                            <w:pPr>
                              <w:numPr>
                                <w:ilvl w:val="3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textAlignment w:val="baseline"/>
                              <w:rPr>
                                <w:color w:val="FF0000"/>
                                <w:szCs w:val="20"/>
                              </w:rPr>
                            </w:pPr>
                            <w:r w:rsidRPr="006709A7">
                              <w:rPr>
                                <w:color w:val="FF0000"/>
                                <w:szCs w:val="20"/>
                              </w:rPr>
                              <w:t xml:space="preserve">The slots indicated in </w:t>
                            </w:r>
                            <w:r w:rsidRPr="006709A7">
                              <w:rPr>
                                <w:i/>
                                <w:iCs/>
                                <w:color w:val="FF0000"/>
                                <w:szCs w:val="20"/>
                              </w:rPr>
                              <w:t>monitoringSlotsWithinSlotGroup-r17</w:t>
                            </w:r>
                            <w:r w:rsidRPr="006709A7">
                              <w:rPr>
                                <w:color w:val="FF0000"/>
                                <w:szCs w:val="20"/>
                              </w:rPr>
                              <w:t xml:space="preserve"> are not restricted to be consecutive</w:t>
                            </w:r>
                          </w:p>
                          <w:p w14:paraId="542B8573" w14:textId="77777777" w:rsidR="00F24B60" w:rsidRPr="006709A7" w:rsidRDefault="00F24B60" w:rsidP="00F24B60">
                            <w:pPr>
                              <w:numPr>
                                <w:ilvl w:val="3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textAlignment w:val="baseline"/>
                              <w:rPr>
                                <w:color w:val="FF0000"/>
                                <w:szCs w:val="20"/>
                              </w:rPr>
                            </w:pPr>
                            <w:r w:rsidRPr="006709A7">
                              <w:rPr>
                                <w:color w:val="FF0000"/>
                                <w:szCs w:val="20"/>
                              </w:rPr>
                              <w:t xml:space="preserve">The number of </w:t>
                            </w:r>
                            <w:r w:rsidRPr="006709A7">
                              <w:rPr>
                                <w:bCs/>
                                <w:color w:val="FF0000"/>
                              </w:rPr>
                              <w:t xml:space="preserve">slots configured for </w:t>
                            </w:r>
                            <w:r w:rsidRPr="006709A7">
                              <w:rPr>
                                <w:color w:val="FF0000"/>
                              </w:rPr>
                              <w:t>multi-slot PDCCH monitoring</w:t>
                            </w:r>
                            <w:r w:rsidRPr="006709A7">
                              <w:rPr>
                                <w:color w:val="FF0000"/>
                                <w:szCs w:val="20"/>
                              </w:rPr>
                              <w:t xml:space="preserve"> in </w:t>
                            </w:r>
                            <w:r w:rsidRPr="006709A7">
                              <w:rPr>
                                <w:i/>
                                <w:iCs/>
                                <w:color w:val="FF0000"/>
                                <w:szCs w:val="20"/>
                              </w:rPr>
                              <w:t>monitoringSlotsWithinSlotGroup-r17</w:t>
                            </w:r>
                            <w:r w:rsidRPr="006709A7">
                              <w:rPr>
                                <w:bCs/>
                                <w:color w:val="FF0000"/>
                                <w:szCs w:val="20"/>
                              </w:rPr>
                              <w:t xml:space="preserve"> can be up </w:t>
                            </w:r>
                            <w:r w:rsidRPr="005B0BCE">
                              <w:rPr>
                                <w:bCs/>
                                <w:color w:val="FF0000"/>
                                <w:szCs w:val="20"/>
                              </w:rPr>
                              <w:t>to L</w:t>
                            </w:r>
                          </w:p>
                          <w:p w14:paraId="24AB668B" w14:textId="77777777" w:rsidR="00F24B60" w:rsidRPr="006709A7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textAlignment w:val="baseline"/>
                              <w:rPr>
                                <w:color w:val="FF0000"/>
                                <w:szCs w:val="20"/>
                              </w:rPr>
                            </w:pPr>
                            <w:r w:rsidRPr="006709A7">
                              <w:rPr>
                                <w:rFonts w:eastAsia="Times New Roman"/>
                                <w:color w:val="FF0000"/>
                              </w:rPr>
                              <w:t xml:space="preserve">For Type1 CSS without </w:t>
                            </w:r>
                            <w:r>
                              <w:rPr>
                                <w:rFonts w:eastAsia="Times New Roman"/>
                                <w:color w:val="FF0000"/>
                              </w:rPr>
                              <w:t xml:space="preserve">dedicated </w:t>
                            </w:r>
                            <w:r w:rsidRPr="006709A7">
                              <w:rPr>
                                <w:rFonts w:eastAsia="Times New Roman"/>
                                <w:color w:val="FF0000"/>
                              </w:rPr>
                              <w:t>RRC</w:t>
                            </w:r>
                          </w:p>
                          <w:p w14:paraId="5E89AD33" w14:textId="77777777" w:rsidR="00F24B60" w:rsidRPr="006709A7" w:rsidRDefault="00F24B60" w:rsidP="00F24B60">
                            <w:pPr>
                              <w:numPr>
                                <w:ilvl w:val="3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textAlignment w:val="baseline"/>
                              <w:rPr>
                                <w:color w:val="FF0000"/>
                                <w:szCs w:val="20"/>
                              </w:rPr>
                            </w:pPr>
                            <w:r w:rsidRPr="006709A7">
                              <w:rPr>
                                <w:color w:val="FF0000"/>
                                <w:szCs w:val="20"/>
                              </w:rPr>
                              <w:t xml:space="preserve">The number of </w:t>
                            </w:r>
                            <w:r w:rsidRPr="006709A7">
                              <w:rPr>
                                <w:bCs/>
                                <w:color w:val="FF0000"/>
                              </w:rPr>
                              <w:t xml:space="preserve">slots configured for </w:t>
                            </w:r>
                            <w:r w:rsidRPr="006709A7">
                              <w:rPr>
                                <w:color w:val="FF0000"/>
                              </w:rPr>
                              <w:t>multi-slot PDCCH monitoring</w:t>
                            </w:r>
                            <w:r w:rsidRPr="006709A7">
                              <w:rPr>
                                <w:color w:val="FF0000"/>
                                <w:szCs w:val="20"/>
                              </w:rPr>
                              <w:t xml:space="preserve"> in </w:t>
                            </w:r>
                            <w:r w:rsidRPr="006709A7">
                              <w:rPr>
                                <w:i/>
                                <w:iCs/>
                                <w:color w:val="FF0000"/>
                                <w:szCs w:val="20"/>
                              </w:rPr>
                              <w:t>monitoringSlotsWithinSlotGroup-r17</w:t>
                            </w:r>
                            <w:r w:rsidRPr="006709A7">
                              <w:rPr>
                                <w:bCs/>
                                <w:color w:val="FF0000"/>
                                <w:szCs w:val="20"/>
                              </w:rPr>
                              <w:t xml:space="preserve"> </w:t>
                            </w:r>
                            <w:r w:rsidRPr="006709A7">
                              <w:rPr>
                                <w:bCs/>
                                <w:color w:val="FF0000"/>
                              </w:rPr>
                              <w:t xml:space="preserve">per slot group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 w:rsidRPr="006709A7">
                              <w:rPr>
                                <w:bCs/>
                                <w:color w:val="FF0000"/>
                              </w:rPr>
                              <w:t xml:space="preserve"> slots should be </w:t>
                            </w:r>
                            <w:r w:rsidRPr="00B12D30">
                              <w:rPr>
                                <w:bCs/>
                                <w:color w:val="FF0000"/>
                              </w:rPr>
                              <w:t xml:space="preserve">no larger than </w:t>
                            </w:r>
                            <w:r w:rsidRPr="005B0BCE">
                              <w:rPr>
                                <w:bCs/>
                                <w:color w:val="FF0000"/>
                              </w:rPr>
                              <w:t>M</w:t>
                            </w:r>
                            <w:r>
                              <w:rPr>
                                <w:bCs/>
                                <w:color w:val="FF0000"/>
                              </w:rPr>
                              <w:t>, where M is FFS</w:t>
                            </w:r>
                          </w:p>
                          <w:p w14:paraId="7037D827" w14:textId="08A03AF5" w:rsidR="00F24B60" w:rsidRDefault="00F24B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299F02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5pt;margin-top:0;width:462pt;height:62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">
                <v:textbox>
                  <w:txbxContent>
                    <w:p w14:paraId="06027DFB" w14:textId="77777777" w:rsidR="00F24B60" w:rsidRPr="00314C0F" w:rsidRDefault="00F24B60" w:rsidP="00F24B60">
                      <w:pPr>
                        <w:rPr>
                          <w:b/>
                        </w:rPr>
                      </w:pPr>
                      <w:r w:rsidRPr="00314C0F">
                        <w:rPr>
                          <w:rFonts w:eastAsia="Times New Roman"/>
                          <w:b/>
                          <w:highlight w:val="green"/>
                        </w:rPr>
                        <w:t>Agreement</w:t>
                      </w:r>
                    </w:p>
                    <w:p w14:paraId="28A7C9C5" w14:textId="77777777" w:rsidR="00F24B60" w:rsidRDefault="00F24B60" w:rsidP="00F24B60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Revise the RAN1#107bis-e agreement/working assumption:</w:t>
                      </w:r>
                    </w:p>
                    <w:p w14:paraId="47F45E43" w14:textId="77777777" w:rsidR="00F24B60" w:rsidRDefault="00F24B60" w:rsidP="00F24B60">
                      <w:r>
                        <w:t>For search space set configuration of multi-slot PDCCH monitoring:</w:t>
                      </w:r>
                    </w:p>
                    <w:p w14:paraId="04D10610" w14:textId="77777777" w:rsidR="00F24B60" w:rsidRDefault="00F24B60" w:rsidP="00F24B60">
                      <w:pPr>
                        <w:numPr>
                          <w:ilvl w:val="0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</w:pPr>
                      <w:r>
                        <w:rPr>
                          <w:rFonts w:hint="eastAsia"/>
                          <w:i/>
                          <w:iCs/>
                          <w:lang w:eastAsia="zh-CN"/>
                        </w:rPr>
                        <w:t>monitoringSlotPeriodicityAndOffset</w:t>
                      </w:r>
                      <w:r>
                        <w:rPr>
                          <w:lang w:eastAsia="zh-CN"/>
                        </w:rPr>
                        <w:t xml:space="preserve"> and</w:t>
                      </w:r>
                      <w:r>
                        <w:rPr>
                          <w:rFonts w:hint="eastAsia"/>
                          <w:i/>
                          <w:iCs/>
                          <w:szCs w:val="20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i/>
                          <w:iCs/>
                          <w:lang w:eastAsia="zh-CN"/>
                        </w:rPr>
                        <w:t>duration</w:t>
                      </w:r>
                      <w:r>
                        <w:rPr>
                          <w:rFonts w:hint="eastAsia"/>
                          <w:i/>
                          <w:iCs/>
                          <w:szCs w:val="20"/>
                          <w:lang w:eastAsia="zh-CN"/>
                        </w:rPr>
                        <w:t xml:space="preserve"> </w:t>
                      </w:r>
                      <w:r>
                        <w:t>are appended with "-r17", and</w:t>
                      </w:r>
                    </w:p>
                    <w:p w14:paraId="61E23F7E" w14:textId="77777777" w:rsidR="00F24B60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</w:pPr>
                      <w:r w:rsidRPr="003A2AD5">
                        <w:rPr>
                          <w:lang w:eastAsia="zh-CN"/>
                        </w:rPr>
                        <w:t xml:space="preserve">For </w:t>
                      </w:r>
                      <w:r w:rsidRPr="00BA647A">
                        <w:rPr>
                          <w:i/>
                          <w:iCs/>
                        </w:rPr>
                        <w:t>monitoringPeriodicityAndOffset-r17</w:t>
                      </w:r>
                    </w:p>
                    <w:p w14:paraId="3FAAC101" w14:textId="77777777" w:rsidR="00F24B60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</w:pPr>
                      <w:r>
                        <w:t>The values represent slots</w:t>
                      </w:r>
                    </w:p>
                    <w:p w14:paraId="14BB2359" w14:textId="77777777" w:rsidR="00F24B60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</w:pPr>
                      <w:r>
                        <w:t xml:space="preserve">Add periodicity values {32,64,128,5120,10240,20480} to the existing values in </w:t>
                      </w:r>
                      <w:r>
                        <w:rPr>
                          <w:rFonts w:hint="eastAsia"/>
                          <w:i/>
                          <w:iCs/>
                          <w:lang w:eastAsia="zh-CN"/>
                        </w:rPr>
                        <w:t>monitoringSlotPeriodicityAndOffset</w:t>
                      </w:r>
                    </w:p>
                    <w:p w14:paraId="6A47DAF5" w14:textId="77777777" w:rsidR="00F24B60" w:rsidRPr="00BA647A" w:rsidRDefault="00F24B60" w:rsidP="00F24B60">
                      <w:pPr>
                        <w:numPr>
                          <w:ilvl w:val="3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</w:pPr>
                      <w:r>
                        <w:t xml:space="preserve">Note: Total list of </w:t>
                      </w:r>
                      <w:r w:rsidRPr="00FB5D0B">
                        <w:rPr>
                          <w:strike/>
                          <w:color w:val="FF0000"/>
                        </w:rPr>
                        <w:t xml:space="preserve">supported </w:t>
                      </w:r>
                      <w:r>
                        <w:t>periodicity values</w:t>
                      </w:r>
                      <w:r w:rsidRPr="00FB5D0B">
                        <w:rPr>
                          <w:rFonts w:eastAsia="Times New Roman"/>
                          <w:color w:val="0070C0"/>
                        </w:rPr>
                        <w:t xml:space="preserve"> </w:t>
                      </w:r>
                      <w:r w:rsidRPr="00FB5D0B">
                        <w:rPr>
                          <w:rFonts w:eastAsia="Times New Roman"/>
                          <w:color w:val="FF0000"/>
                        </w:rPr>
                        <w:t xml:space="preserve">that can be configured </w:t>
                      </w:r>
                      <w:r w:rsidRPr="00FB5D0B">
                        <w:rPr>
                          <w:color w:val="FF0000"/>
                        </w:rPr>
                        <w:t>for SCS 480kHz and 960kHz</w:t>
                      </w:r>
                      <w:r>
                        <w:t>:</w:t>
                      </w:r>
                      <w:r>
                        <w:br/>
                      </w:r>
                      <w:r w:rsidRPr="00BA647A">
                        <w:t>{</w:t>
                      </w:r>
                      <w:r w:rsidRPr="00FB5D0B">
                        <w:rPr>
                          <w:strike/>
                          <w:color w:val="FF0000"/>
                        </w:rPr>
                        <w:t>1,2,</w:t>
                      </w:r>
                      <w:r w:rsidRPr="00BA647A">
                        <w:t>4,</w:t>
                      </w:r>
                      <w:r w:rsidRPr="00FB5D0B">
                        <w:rPr>
                          <w:strike/>
                          <w:color w:val="FF0000"/>
                        </w:rPr>
                        <w:t>5,</w:t>
                      </w:r>
                      <w:r w:rsidRPr="00BA647A">
                        <w:t>8,</w:t>
                      </w:r>
                      <w:r w:rsidRPr="00FB5D0B">
                        <w:rPr>
                          <w:strike/>
                          <w:color w:val="FF0000"/>
                        </w:rPr>
                        <w:t>10,</w:t>
                      </w:r>
                      <w:r w:rsidRPr="00BA647A">
                        <w:t>16,20,32,40,64,80,128,160,320,640,1280,2560,5120,10240,20480}</w:t>
                      </w:r>
                    </w:p>
                    <w:p w14:paraId="61A7C9BC" w14:textId="77777777" w:rsidR="00F24B60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</w:pPr>
                      <w:r w:rsidRPr="00BA647A">
                        <w:t xml:space="preserve">For </w:t>
                      </w:r>
                      <w:r>
                        <w:t xml:space="preserve">each </w:t>
                      </w:r>
                      <w:r w:rsidRPr="00BA647A">
                        <w:t>periodicity value Xp</w:t>
                      </w:r>
                    </w:p>
                    <w:p w14:paraId="7CF31E3D" w14:textId="77777777" w:rsidR="00F24B60" w:rsidRPr="003A2AD5" w:rsidRDefault="00F24B60" w:rsidP="00F24B60">
                      <w:pPr>
                        <w:numPr>
                          <w:ilvl w:val="3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FF0000"/>
                        </w:rPr>
                      </w:pPr>
                      <w:r w:rsidRPr="003A2AD5">
                        <w:rPr>
                          <w:strike/>
                          <w:color w:val="FF0000"/>
                        </w:rPr>
                        <w:t xml:space="preserve">The value range for the offset O is {0 .. Xp-1} slots </w:t>
                      </w:r>
                      <w:r w:rsidRPr="003A2AD5">
                        <w:rPr>
                          <w:color w:val="FF0000"/>
                        </w:rPr>
                        <w:t xml:space="preserve">Offset O values </w:t>
                      </w:r>
                      <w:r w:rsidRPr="003A2AD5">
                        <w:rPr>
                          <w:rFonts w:eastAsia="Times New Roman"/>
                          <w:color w:val="FF0000"/>
                        </w:rPr>
                        <w:t>that can be configured:</w:t>
                      </w:r>
                      <w:r w:rsidRPr="003A2AD5">
                        <w:rPr>
                          <w:color w:val="FF0000"/>
                        </w:rPr>
                        <w:t xml:space="preserve"> {0, 4, 8,  …,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</w:rPr>
                          <m:t>4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color w:val="FF0000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color w:val="FF0000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color w:val="FF0000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p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-1)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oMath>
                      <w:r w:rsidRPr="003A2AD5">
                        <w:rPr>
                          <w:color w:val="FF0000"/>
                        </w:rPr>
                        <w:t>} slots</w:t>
                      </w:r>
                    </w:p>
                    <w:p w14:paraId="15DC0E69" w14:textId="77777777" w:rsidR="00F24B60" w:rsidRPr="00BA647A" w:rsidRDefault="00F24B60" w:rsidP="00F24B60">
                      <w:pPr>
                        <w:numPr>
                          <w:ilvl w:val="3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</w:pPr>
                      <w:r>
                        <w:t>Note: There may be no need to introduce the term "X</w:t>
                      </w:r>
                      <w:r>
                        <w:rPr>
                          <w:vertAlign w:val="subscript"/>
                        </w:rPr>
                        <w:t>p</w:t>
                      </w:r>
                      <w:r>
                        <w:t>" in the specifications</w:t>
                      </w:r>
                    </w:p>
                    <w:p w14:paraId="36219C8D" w14:textId="77777777" w:rsidR="00F24B60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</w:pPr>
                      <w:r>
                        <w:t>The configured p</w:t>
                      </w:r>
                      <w:r w:rsidRPr="00BA647A">
                        <w:t>eriodicity</w:t>
                      </w:r>
                      <w:r w:rsidRPr="00182825">
                        <w:rPr>
                          <w:strike/>
                          <w:color w:val="FF0000"/>
                        </w:rPr>
                        <w:t xml:space="preserve"> at least for Group (1) SSs</w:t>
                      </w:r>
                      <w:r>
                        <w:t xml:space="preserve"> </w:t>
                      </w:r>
                      <w:r w:rsidRPr="00BA647A">
                        <w:t xml:space="preserve">is restricted to be an integer multiple of </w:t>
                      </w:r>
                      <w:r w:rsidRPr="00917CE2">
                        <w:rPr>
                          <w:strike/>
                          <w:color w:val="FF0000"/>
                        </w:rPr>
                        <w:t>Xs</w:t>
                      </w:r>
                      <w:r w:rsidRPr="00917CE2">
                        <w:rPr>
                          <w:color w:val="FF0000"/>
                        </w:rPr>
                        <w:t>L</w:t>
                      </w:r>
                      <w:r>
                        <w:t xml:space="preserve"> slots</w:t>
                      </w:r>
                    </w:p>
                    <w:p w14:paraId="427F8EDC" w14:textId="77777777" w:rsidR="00F24B60" w:rsidRPr="00917CE2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FF0000"/>
                        </w:rPr>
                      </w:pPr>
                      <w:r w:rsidRPr="00917CE2">
                        <w:rPr>
                          <w:strike/>
                          <w:color w:val="FF0000"/>
                        </w:rPr>
                        <w:t xml:space="preserve">FFS: details of offset </w:t>
                      </w:r>
                      <w:r w:rsidRPr="00917CE2">
                        <w:rPr>
                          <w:color w:val="FF0000"/>
                        </w:rPr>
                        <w:t>The configured offset is restricted to be an integer multiple of L slots</w:t>
                      </w:r>
                    </w:p>
                    <w:p w14:paraId="32986C42" w14:textId="77777777" w:rsidR="00F24B60" w:rsidRPr="00AF54EB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000000"/>
                        </w:rPr>
                      </w:pPr>
                      <w:r w:rsidRPr="00AF54EB">
                        <w:rPr>
                          <w:color w:val="000000"/>
                        </w:rPr>
                        <w:t xml:space="preserve">For </w:t>
                      </w:r>
                      <w:r w:rsidRPr="00AF54EB">
                        <w:rPr>
                          <w:i/>
                          <w:iCs/>
                          <w:color w:val="000000"/>
                        </w:rPr>
                        <w:t>duration-r17</w:t>
                      </w:r>
                    </w:p>
                    <w:p w14:paraId="1C7DEDC1" w14:textId="77777777" w:rsidR="00F24B60" w:rsidRPr="00AF54EB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000000"/>
                        </w:rPr>
                      </w:pPr>
                      <w:r w:rsidRPr="00AF54EB">
                        <w:rPr>
                          <w:color w:val="000000"/>
                        </w:rPr>
                        <w:t>The values represent slots</w:t>
                      </w:r>
                    </w:p>
                    <w:p w14:paraId="2616CD6C" w14:textId="77777777" w:rsidR="00F24B60" w:rsidRPr="00AF54EB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000000"/>
                        </w:rPr>
                      </w:pPr>
                      <w:r w:rsidRPr="00AF54EB">
                        <w:rPr>
                          <w:color w:val="000000"/>
                        </w:rPr>
                        <w:t>The value range is {8, 12, …, 20476}</w:t>
                      </w:r>
                    </w:p>
                    <w:p w14:paraId="53D36693" w14:textId="77777777" w:rsidR="00F24B60" w:rsidRPr="00917CE2" w:rsidRDefault="00F24B60" w:rsidP="00F24B60">
                      <w:pPr>
                        <w:numPr>
                          <w:ilvl w:val="3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textAlignment w:val="baseline"/>
                        <w:rPr>
                          <w:color w:val="FF0000"/>
                          <w:szCs w:val="20"/>
                        </w:rPr>
                      </w:pPr>
                      <w:r w:rsidRPr="00917CE2">
                        <w:rPr>
                          <w:color w:val="FF0000"/>
                          <w:szCs w:val="20"/>
                          <w:lang w:eastAsia="zh-CN"/>
                        </w:rPr>
                        <w:t xml:space="preserve">If </w:t>
                      </w:r>
                      <w:r w:rsidRPr="00917CE2">
                        <w:rPr>
                          <w:i/>
                          <w:iCs/>
                          <w:color w:val="FF0000"/>
                          <w:szCs w:val="20"/>
                          <w:lang w:eastAsia="zh-CN"/>
                        </w:rPr>
                        <w:t>duration-r17</w:t>
                      </w:r>
                      <w:r w:rsidRPr="00917CE2">
                        <w:rPr>
                          <w:color w:val="FF0000"/>
                          <w:szCs w:val="20"/>
                          <w:lang w:eastAsia="zh-CN"/>
                        </w:rPr>
                        <w:t xml:space="preserve"> is absent, the UE </w:t>
                      </w:r>
                      <w:r w:rsidRPr="00917CE2">
                        <w:rPr>
                          <w:color w:val="FF0000"/>
                        </w:rPr>
                        <w:t>assumes the duration in slots is equal to L</w:t>
                      </w:r>
                    </w:p>
                    <w:p w14:paraId="7012F409" w14:textId="77777777" w:rsidR="00F24B60" w:rsidRPr="00917CE2" w:rsidRDefault="00F24B60" w:rsidP="00F24B60">
                      <w:pPr>
                        <w:numPr>
                          <w:ilvl w:val="3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textAlignment w:val="baseline"/>
                        <w:rPr>
                          <w:rFonts w:eastAsia="Times New Roman"/>
                          <w:color w:val="FF0000"/>
                          <w:szCs w:val="20"/>
                        </w:rPr>
                      </w:pPr>
                      <w:r w:rsidRPr="00917CE2">
                        <w:rPr>
                          <w:rFonts w:eastAsia="Times New Roman"/>
                          <w:color w:val="FF0000"/>
                          <w:lang w:eastAsia="zh-CN"/>
                        </w:rPr>
                        <w:t xml:space="preserve">The UE ignores </w:t>
                      </w:r>
                      <w:r w:rsidRPr="00917CE2">
                        <w:rPr>
                          <w:rFonts w:eastAsia="Times New Roman"/>
                          <w:i/>
                          <w:iCs/>
                          <w:color w:val="FF0000"/>
                          <w:lang w:eastAsia="zh-CN"/>
                        </w:rPr>
                        <w:t>duration-r17</w:t>
                      </w:r>
                      <w:r w:rsidRPr="00917CE2">
                        <w:rPr>
                          <w:rFonts w:eastAsia="Times New Roman"/>
                          <w:color w:val="FF0000"/>
                          <w:lang w:eastAsia="zh-CN"/>
                        </w:rPr>
                        <w:t xml:space="preserve"> for DCI format 2_0</w:t>
                      </w:r>
                    </w:p>
                    <w:p w14:paraId="2228E6EC" w14:textId="77777777" w:rsidR="00F24B60" w:rsidRPr="00343D70" w:rsidRDefault="00F24B60" w:rsidP="00F24B60">
                      <w:pPr>
                        <w:pStyle w:val="a5"/>
                        <w:numPr>
                          <w:ilvl w:val="2"/>
                          <w:numId w:val="33"/>
                        </w:numPr>
                        <w:snapToGrid w:val="0"/>
                        <w:spacing w:after="0"/>
                        <w:contextualSpacing w:val="0"/>
                        <w:rPr>
                          <w:color w:val="FF0000"/>
                        </w:rPr>
                      </w:pPr>
                      <w:r w:rsidRPr="003A2AD5">
                        <w:rPr>
                          <w:color w:val="000000"/>
                        </w:rPr>
                        <w:t xml:space="preserve">The configured duration is restricted to be an integer multiple of </w:t>
                      </w:r>
                      <w:r w:rsidRPr="003A2AD5">
                        <w:rPr>
                          <w:strike/>
                          <w:color w:val="FF0000"/>
                        </w:rPr>
                        <w:t>Xs</w:t>
                      </w:r>
                      <w:r w:rsidRPr="003A2AD5">
                        <w:rPr>
                          <w:color w:val="FF0000"/>
                        </w:rPr>
                        <w:t>L</w:t>
                      </w:r>
                      <w:r w:rsidRPr="003A2AD5">
                        <w:rPr>
                          <w:color w:val="000000"/>
                        </w:rPr>
                        <w:t xml:space="preserve"> slots</w:t>
                      </w:r>
                      <w:r w:rsidRPr="008657CF">
                        <w:t xml:space="preserve"> </w:t>
                      </w:r>
                      <w:r w:rsidRPr="003A2AD5">
                        <w:rPr>
                          <w:strike/>
                          <w:color w:val="FF0000"/>
                        </w:rPr>
                        <w:t>at least for Group (1) SSs</w:t>
                      </w:r>
                    </w:p>
                    <w:p w14:paraId="162FA3B5" w14:textId="77777777" w:rsidR="00F24B60" w:rsidRPr="00343D70" w:rsidRDefault="00F24B60" w:rsidP="00F24B60">
                      <w:pPr>
                        <w:pStyle w:val="a5"/>
                        <w:numPr>
                          <w:ilvl w:val="2"/>
                          <w:numId w:val="33"/>
                        </w:numPr>
                        <w:snapToGrid w:val="0"/>
                        <w:spacing w:after="0"/>
                        <w:contextualSpacing w:val="0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 xml:space="preserve">The maximum duration is one less slot group of L slots than the configured periodicity </w:t>
                      </w:r>
                    </w:p>
                    <w:p w14:paraId="3CA82488" w14:textId="77777777" w:rsidR="00F24B60" w:rsidRPr="00917CE2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strike/>
                          <w:color w:val="FF0000"/>
                        </w:rPr>
                      </w:pPr>
                      <w:r w:rsidRPr="00917CE2">
                        <w:rPr>
                          <w:strike/>
                          <w:color w:val="FF0000"/>
                        </w:rPr>
                        <w:t xml:space="preserve">FFS: need to revise the definition of </w:t>
                      </w:r>
                      <w:r w:rsidRPr="00917CE2">
                        <w:rPr>
                          <w:i/>
                          <w:strike/>
                          <w:color w:val="FF0000"/>
                        </w:rPr>
                        <w:t>duration</w:t>
                      </w:r>
                      <w:r w:rsidRPr="00917CE2">
                        <w:rPr>
                          <w:i/>
                          <w:iCs/>
                          <w:color w:val="FF0000"/>
                          <w:szCs w:val="20"/>
                        </w:rPr>
                        <w:t>duration-r17</w:t>
                      </w:r>
                      <w:r w:rsidRPr="00917CE2">
                        <w:rPr>
                          <w:color w:val="FF0000"/>
                          <w:szCs w:val="20"/>
                        </w:rPr>
                        <w:t xml:space="preserve"> is the total number of slots in consecutive groups of L slots in which a Search Space can exist in every period as given by </w:t>
                      </w:r>
                      <w:r w:rsidRPr="00917CE2">
                        <w:rPr>
                          <w:i/>
                          <w:iCs/>
                          <w:color w:val="FF0000"/>
                          <w:szCs w:val="20"/>
                        </w:rPr>
                        <w:t>monitoringPeriodicityAndOffset-r17</w:t>
                      </w:r>
                    </w:p>
                    <w:p w14:paraId="198E3DB7" w14:textId="77777777" w:rsidR="00F24B60" w:rsidRPr="008657CF" w:rsidRDefault="00F24B60" w:rsidP="00F24B60">
                      <w:pPr>
                        <w:numPr>
                          <w:ilvl w:val="0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</w:pPr>
                      <w:r w:rsidRPr="008657CF">
                        <w:rPr>
                          <w:i/>
                          <w:iCs/>
                        </w:rPr>
                        <w:t xml:space="preserve">monitoringSymbolsWithinSlot </w:t>
                      </w:r>
                      <w:r w:rsidRPr="008657CF">
                        <w:t xml:space="preserve">applies to each slot </w:t>
                      </w:r>
                      <w:r w:rsidRPr="00917CE2">
                        <w:rPr>
                          <w:strike/>
                          <w:color w:val="FF0000"/>
                        </w:rPr>
                        <w:t xml:space="preserve">in a slot group </w:t>
                      </w:r>
                      <w:r w:rsidRPr="008657CF">
                        <w:t>configured for multi-slot PDCCH monitoring</w:t>
                      </w:r>
                    </w:p>
                    <w:p w14:paraId="00E253D3" w14:textId="77777777" w:rsidR="00F24B60" w:rsidRPr="008657CF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</w:pPr>
                      <w:r w:rsidRPr="008657CF">
                        <w:t>Note: This parameter can be directly re-used from earlier releases.</w:t>
                      </w:r>
                    </w:p>
                    <w:p w14:paraId="05B67DED" w14:textId="77777777" w:rsidR="00F24B60" w:rsidRPr="00AF54EB" w:rsidRDefault="00F24B60" w:rsidP="00F24B60">
                      <w:pPr>
                        <w:numPr>
                          <w:ilvl w:val="0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000000"/>
                        </w:rPr>
                      </w:pPr>
                      <w:r w:rsidRPr="00AF54EB">
                        <w:rPr>
                          <w:color w:val="000000"/>
                        </w:rPr>
                        <w:t xml:space="preserve">Introduce new parameter </w:t>
                      </w:r>
                      <w:r w:rsidRPr="00AF54EB">
                        <w:rPr>
                          <w:i/>
                          <w:iCs/>
                          <w:color w:val="000000"/>
                        </w:rPr>
                        <w:t>monitoringSlotsWithinSlotGroup-r17</w:t>
                      </w:r>
                    </w:p>
                    <w:p w14:paraId="4509B062" w14:textId="77777777" w:rsidR="00F24B60" w:rsidRPr="00917CE2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strike/>
                          <w:color w:val="FF0000"/>
                        </w:rPr>
                      </w:pPr>
                      <w:r w:rsidRPr="00917CE2">
                        <w:rPr>
                          <w:strike/>
                          <w:color w:val="FF0000"/>
                        </w:rPr>
                        <w:t>Working assumption:</w:t>
                      </w:r>
                    </w:p>
                    <w:p w14:paraId="1FC08949" w14:textId="77777777" w:rsidR="00F24B60" w:rsidRPr="00917CE2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FF0000"/>
                        </w:rPr>
                      </w:pPr>
                      <w:r w:rsidRPr="00917CE2">
                        <w:rPr>
                          <w:strike/>
                          <w:color w:val="FF0000"/>
                        </w:rPr>
                        <w:t>The size is 8 bits</w:t>
                      </w:r>
                      <w:r w:rsidRPr="00917CE2">
                        <w:rPr>
                          <w:color w:val="FF0000"/>
                        </w:rPr>
                        <w:t>Two sizes L are supported for this parameter: L=4 bits and L=8 bits</w:t>
                      </w:r>
                    </w:p>
                    <w:p w14:paraId="385F7C67" w14:textId="77777777" w:rsidR="00F24B60" w:rsidRPr="00917CE2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FF0000"/>
                        </w:rPr>
                      </w:pPr>
                      <w:r w:rsidRPr="00AF54EB">
                        <w:rPr>
                          <w:color w:val="000000"/>
                        </w:rPr>
                        <w:t xml:space="preserve">Each bit in </w:t>
                      </w:r>
                      <w:r w:rsidRPr="00AF54EB">
                        <w:rPr>
                          <w:i/>
                          <w:iCs/>
                          <w:color w:val="000000"/>
                        </w:rPr>
                        <w:t>monitoringSlotsWithinSlotGroup-r17</w:t>
                      </w:r>
                      <w:r w:rsidRPr="00AF54EB">
                        <w:rPr>
                          <w:color w:val="000000"/>
                        </w:rPr>
                        <w:t xml:space="preserve"> represents a slot in a </w:t>
                      </w:r>
                      <w:r w:rsidRPr="00917CE2">
                        <w:rPr>
                          <w:strike/>
                          <w:color w:val="FF0000"/>
                        </w:rPr>
                        <w:t>slot</w:t>
                      </w:r>
                      <w:r w:rsidRPr="00917CE2">
                        <w:rPr>
                          <w:color w:val="FF0000"/>
                        </w:rPr>
                        <w:t xml:space="preserve"> </w:t>
                      </w:r>
                      <w:r w:rsidRPr="00AF54EB">
                        <w:rPr>
                          <w:color w:val="000000"/>
                        </w:rPr>
                        <w:t>group</w:t>
                      </w:r>
                      <w:r w:rsidRPr="00917CE2">
                        <w:rPr>
                          <w:color w:val="FF0000"/>
                        </w:rPr>
                        <w:t xml:space="preserve"> of L slots</w:t>
                      </w:r>
                    </w:p>
                    <w:p w14:paraId="42344ED0" w14:textId="77777777" w:rsidR="00F24B60" w:rsidRPr="00917CE2" w:rsidRDefault="00F24B60" w:rsidP="00F24B60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textAlignment w:val="baseline"/>
                        <w:rPr>
                          <w:color w:val="FF0000"/>
                        </w:rPr>
                      </w:pPr>
                      <w:r w:rsidRPr="00917CE2">
                        <w:rPr>
                          <w:color w:val="FF0000"/>
                        </w:rPr>
                        <w:t xml:space="preserve">The parameter </w:t>
                      </w:r>
                      <w:r w:rsidRPr="00917CE2">
                        <w:rPr>
                          <w:i/>
                          <w:iCs/>
                          <w:color w:val="FF0000"/>
                        </w:rPr>
                        <w:t>monitoringSlotsWithinSlotGroup-r17</w:t>
                      </w:r>
                      <w:r w:rsidRPr="00917CE2">
                        <w:rPr>
                          <w:color w:val="FF0000"/>
                        </w:rPr>
                        <w:t xml:space="preserve"> is applied in each of the L slots as determined by </w:t>
                      </w:r>
                      <w:r w:rsidRPr="00917CE2">
                        <w:rPr>
                          <w:i/>
                          <w:iCs/>
                          <w:color w:val="FF0000"/>
                        </w:rPr>
                        <w:t>monitoringSlotPeriodicityAndOffset-r17</w:t>
                      </w:r>
                      <w:r w:rsidRPr="00917CE2">
                        <w:rPr>
                          <w:color w:val="FF0000"/>
                        </w:rPr>
                        <w:t xml:space="preserve"> and </w:t>
                      </w:r>
                      <w:r w:rsidRPr="00917CE2">
                        <w:rPr>
                          <w:i/>
                          <w:iCs/>
                          <w:color w:val="FF0000"/>
                        </w:rPr>
                        <w:t>duration-r17</w:t>
                      </w:r>
                      <w:r w:rsidRPr="00917CE2">
                        <w:rPr>
                          <w:color w:val="FF0000"/>
                        </w:rPr>
                        <w:t>.</w:t>
                      </w:r>
                    </w:p>
                    <w:p w14:paraId="6BC061C5" w14:textId="77777777" w:rsidR="00F24B60" w:rsidRPr="00AF54EB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000000"/>
                        </w:rPr>
                      </w:pPr>
                      <w:r w:rsidRPr="00AF54EB">
                        <w:rPr>
                          <w:color w:val="000000"/>
                        </w:rPr>
                        <w:t xml:space="preserve">A slot in </w:t>
                      </w:r>
                      <w:r w:rsidRPr="00A1057A">
                        <w:rPr>
                          <w:strike/>
                          <w:color w:val="FF0000"/>
                        </w:rPr>
                        <w:t>the slot</w:t>
                      </w:r>
                      <w:r w:rsidRPr="00AF54EB"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 xml:space="preserve">each </w:t>
                      </w:r>
                      <w:r w:rsidRPr="00AF54EB">
                        <w:rPr>
                          <w:color w:val="000000"/>
                        </w:rPr>
                        <w:t xml:space="preserve">group </w:t>
                      </w:r>
                      <w:r w:rsidRPr="00A1057A">
                        <w:rPr>
                          <w:color w:val="FF0000"/>
                        </w:rPr>
                        <w:t>of L slots</w:t>
                      </w:r>
                      <w:r w:rsidRPr="00AF54EB">
                        <w:rPr>
                          <w:color w:val="000000"/>
                        </w:rPr>
                        <w:t xml:space="preserve"> is configured for multi-slot PDCCH monitoring if the corresponding bit in </w:t>
                      </w:r>
                      <w:r w:rsidRPr="00A1057A">
                        <w:rPr>
                          <w:strike/>
                          <w:color w:val="FF0000"/>
                        </w:rPr>
                        <w:t>the slot group</w:t>
                      </w:r>
                      <w:r w:rsidRPr="00AF54EB"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FF0000"/>
                        </w:rPr>
                        <w:t>monitoringSlotsWithinSlotGroup-r17</w:t>
                      </w:r>
                      <w:r w:rsidRPr="00A1057A">
                        <w:rPr>
                          <w:color w:val="FF0000"/>
                        </w:rPr>
                        <w:t xml:space="preserve"> </w:t>
                      </w:r>
                      <w:r w:rsidRPr="00AF54EB">
                        <w:rPr>
                          <w:color w:val="000000"/>
                        </w:rPr>
                        <w:t>is set to '1'</w:t>
                      </w:r>
                    </w:p>
                    <w:p w14:paraId="4E73A519" w14:textId="77777777" w:rsidR="00F24B60" w:rsidRPr="00AF54EB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000000"/>
                        </w:rPr>
                      </w:pPr>
                      <w:r w:rsidRPr="00AF54EB">
                        <w:rPr>
                          <w:color w:val="000000"/>
                        </w:rPr>
                        <w:t xml:space="preserve">Note: Further configuration of the monitoring symbols in such a slot is done by </w:t>
                      </w:r>
                      <w:r w:rsidRPr="00AF54EB">
                        <w:rPr>
                          <w:i/>
                          <w:iCs/>
                          <w:color w:val="000000"/>
                        </w:rPr>
                        <w:t>monitoringSymbolsWithinSlot</w:t>
                      </w:r>
                    </w:p>
                    <w:p w14:paraId="45918487" w14:textId="77777777" w:rsidR="00F24B60" w:rsidRPr="003A2AD5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FF0000"/>
                        </w:rPr>
                      </w:pPr>
                      <w:r w:rsidRPr="003A2AD5">
                        <w:rPr>
                          <w:color w:val="FF0000"/>
                        </w:rPr>
                        <w:t>For Group (1) SS</w:t>
                      </w:r>
                      <w:r>
                        <w:rPr>
                          <w:color w:val="FF0000"/>
                        </w:rPr>
                        <w:t>s</w:t>
                      </w:r>
                    </w:p>
                    <w:p w14:paraId="7A95FDB7" w14:textId="77777777" w:rsidR="00F24B60" w:rsidRPr="00A1057A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000000"/>
                        </w:rPr>
                      </w:pPr>
                      <w:r w:rsidRPr="00AF54EB">
                        <w:rPr>
                          <w:color w:val="000000"/>
                        </w:rPr>
                        <w:t>The</w:t>
                      </w:r>
                      <w:r w:rsidRPr="00AF54EB">
                        <w:rPr>
                          <w:rFonts w:hint="eastAsia"/>
                          <w:color w:val="000000"/>
                        </w:rPr>
                        <w:t xml:space="preserve"> </w:t>
                      </w:r>
                      <w:r w:rsidRPr="00AF54EB">
                        <w:rPr>
                          <w:color w:val="000000"/>
                        </w:rPr>
                        <w:t>slots indicated in the bitmap should be consecutive</w:t>
                      </w:r>
                      <w:r w:rsidRPr="008657CF">
                        <w:t xml:space="preserve"> </w:t>
                      </w:r>
                      <w:r w:rsidRPr="00A1057A">
                        <w:rPr>
                          <w:color w:val="FF0000"/>
                        </w:rPr>
                        <w:t>per group of L slots</w:t>
                      </w:r>
                    </w:p>
                    <w:p w14:paraId="67334B0A" w14:textId="77777777" w:rsidR="00F24B60" w:rsidRPr="006709A7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T</w:t>
                      </w:r>
                      <w:r w:rsidRPr="00A1057A">
                        <w:rPr>
                          <w:bCs/>
                          <w:color w:val="FF0000"/>
                        </w:rPr>
                        <w:t xml:space="preserve">he number of slots configured for </w:t>
                      </w:r>
                      <w:r w:rsidRPr="00A1057A">
                        <w:rPr>
                          <w:color w:val="FF0000"/>
                        </w:rPr>
                        <w:t>multi-slot PDCCH monitoring</w:t>
                      </w:r>
                      <w:r w:rsidRPr="00A1057A">
                        <w:rPr>
                          <w:bCs/>
                          <w:color w:val="FF0000"/>
                        </w:rPr>
                        <w:t xml:space="preserve"> per slot group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color w:val="FF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s</m:t>
                            </m:r>
                          </m:sub>
                        </m:sSub>
                      </m:oMath>
                      <w:r w:rsidRPr="00A1057A">
                        <w:rPr>
                          <w:bCs/>
                          <w:color w:val="FF0000"/>
                        </w:rPr>
                        <w:t xml:space="preserve"> slots should be no larger than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color w:val="FF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s</m:t>
                            </m:r>
                          </m:sub>
                        </m:sSub>
                      </m:oMath>
                      <w:r w:rsidRPr="00A1057A">
                        <w:rPr>
                          <w:bCs/>
                          <w:color w:val="FF0000"/>
                        </w:rPr>
                        <w:t xml:space="preserve"> according to at least one of the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color w:val="FF000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s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,Y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s</m:t>
                                </m:r>
                              </m:sub>
                            </m:sSub>
                          </m:e>
                        </m:d>
                      </m:oMath>
                      <w:r w:rsidRPr="00A1057A">
                        <w:rPr>
                          <w:bCs/>
                          <w:color w:val="FF0000"/>
                        </w:rPr>
                        <w:t xml:space="preserve"> supported by a UE</w:t>
                      </w:r>
                    </w:p>
                    <w:p w14:paraId="35D2BEB0" w14:textId="77777777" w:rsidR="00F24B60" w:rsidRPr="003A2AD5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FF0000"/>
                        </w:rPr>
                      </w:pPr>
                      <w:r w:rsidRPr="005B0BCE">
                        <w:rPr>
                          <w:color w:val="FF0000"/>
                          <w:highlight w:val="darkYellow"/>
                        </w:rPr>
                        <w:t>Working assumption</w:t>
                      </w:r>
                      <w:r>
                        <w:rPr>
                          <w:color w:val="FF0000"/>
                        </w:rPr>
                        <w:t xml:space="preserve">: </w:t>
                      </w:r>
                      <w:r w:rsidRPr="003A2AD5">
                        <w:rPr>
                          <w:color w:val="FF0000"/>
                        </w:rPr>
                        <w:t>For Group (</w:t>
                      </w:r>
                      <w:r>
                        <w:rPr>
                          <w:color w:val="FF0000"/>
                        </w:rPr>
                        <w:t>2</w:t>
                      </w:r>
                      <w:r w:rsidRPr="003A2AD5">
                        <w:rPr>
                          <w:color w:val="FF0000"/>
                        </w:rPr>
                        <w:t>) SS</w:t>
                      </w:r>
                      <w:r>
                        <w:rPr>
                          <w:color w:val="FF0000"/>
                        </w:rPr>
                        <w:t>s</w:t>
                      </w:r>
                    </w:p>
                    <w:p w14:paraId="70EA29AC" w14:textId="77777777" w:rsidR="00F24B60" w:rsidRPr="006709A7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FF0000"/>
                        </w:rPr>
                      </w:pPr>
                      <w:r w:rsidRPr="006709A7">
                        <w:rPr>
                          <w:rFonts w:eastAsia="Times New Roman"/>
                          <w:color w:val="FF0000"/>
                        </w:rPr>
                        <w:t>For Type0/0A/2 CSS</w:t>
                      </w:r>
                    </w:p>
                    <w:p w14:paraId="624D8D1D" w14:textId="77777777" w:rsidR="00F24B60" w:rsidRPr="006709A7" w:rsidRDefault="00F24B60" w:rsidP="00F24B60">
                      <w:pPr>
                        <w:numPr>
                          <w:ilvl w:val="3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textAlignment w:val="baseline"/>
                        <w:rPr>
                          <w:color w:val="FF0000"/>
                          <w:szCs w:val="20"/>
                        </w:rPr>
                      </w:pPr>
                      <w:r w:rsidRPr="006709A7">
                        <w:rPr>
                          <w:color w:val="FF0000"/>
                          <w:szCs w:val="20"/>
                        </w:rPr>
                        <w:t xml:space="preserve">The slots indicated in </w:t>
                      </w:r>
                      <w:r w:rsidRPr="006709A7">
                        <w:rPr>
                          <w:i/>
                          <w:iCs/>
                          <w:color w:val="FF0000"/>
                          <w:szCs w:val="20"/>
                        </w:rPr>
                        <w:t>monitoringSlotsWithinSlotGroup-r17</w:t>
                      </w:r>
                      <w:r w:rsidRPr="006709A7">
                        <w:rPr>
                          <w:color w:val="FF0000"/>
                          <w:szCs w:val="20"/>
                        </w:rPr>
                        <w:t xml:space="preserve"> are not restricted to be consecutive</w:t>
                      </w:r>
                    </w:p>
                    <w:p w14:paraId="542B8573" w14:textId="77777777" w:rsidR="00F24B60" w:rsidRPr="006709A7" w:rsidRDefault="00F24B60" w:rsidP="00F24B60">
                      <w:pPr>
                        <w:numPr>
                          <w:ilvl w:val="3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textAlignment w:val="baseline"/>
                        <w:rPr>
                          <w:color w:val="FF0000"/>
                          <w:szCs w:val="20"/>
                        </w:rPr>
                      </w:pPr>
                      <w:r w:rsidRPr="006709A7">
                        <w:rPr>
                          <w:color w:val="FF0000"/>
                          <w:szCs w:val="20"/>
                        </w:rPr>
                        <w:t xml:space="preserve">The number of </w:t>
                      </w:r>
                      <w:r w:rsidRPr="006709A7">
                        <w:rPr>
                          <w:bCs/>
                          <w:color w:val="FF0000"/>
                        </w:rPr>
                        <w:t xml:space="preserve">slots configured for </w:t>
                      </w:r>
                      <w:r w:rsidRPr="006709A7">
                        <w:rPr>
                          <w:color w:val="FF0000"/>
                        </w:rPr>
                        <w:t>multi-slot PDCCH monitoring</w:t>
                      </w:r>
                      <w:r w:rsidRPr="006709A7">
                        <w:rPr>
                          <w:color w:val="FF0000"/>
                          <w:szCs w:val="20"/>
                        </w:rPr>
                        <w:t xml:space="preserve"> in </w:t>
                      </w:r>
                      <w:r w:rsidRPr="006709A7">
                        <w:rPr>
                          <w:i/>
                          <w:iCs/>
                          <w:color w:val="FF0000"/>
                          <w:szCs w:val="20"/>
                        </w:rPr>
                        <w:t>monitoringSlotsWithinSlotGroup-r17</w:t>
                      </w:r>
                      <w:r w:rsidRPr="006709A7">
                        <w:rPr>
                          <w:bCs/>
                          <w:color w:val="FF0000"/>
                          <w:szCs w:val="20"/>
                        </w:rPr>
                        <w:t xml:space="preserve"> can be up </w:t>
                      </w:r>
                      <w:r w:rsidRPr="005B0BCE">
                        <w:rPr>
                          <w:bCs/>
                          <w:color w:val="FF0000"/>
                          <w:szCs w:val="20"/>
                        </w:rPr>
                        <w:t>to L</w:t>
                      </w:r>
                    </w:p>
                    <w:p w14:paraId="24AB668B" w14:textId="77777777" w:rsidR="00F24B60" w:rsidRPr="006709A7" w:rsidRDefault="00F24B60" w:rsidP="00F24B60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textAlignment w:val="baseline"/>
                        <w:rPr>
                          <w:color w:val="FF0000"/>
                          <w:szCs w:val="20"/>
                        </w:rPr>
                      </w:pPr>
                      <w:r w:rsidRPr="006709A7">
                        <w:rPr>
                          <w:rFonts w:eastAsia="Times New Roman"/>
                          <w:color w:val="FF0000"/>
                        </w:rPr>
                        <w:t xml:space="preserve">For Type1 CSS without </w:t>
                      </w:r>
                      <w:r>
                        <w:rPr>
                          <w:rFonts w:eastAsia="Times New Roman"/>
                          <w:color w:val="FF0000"/>
                        </w:rPr>
                        <w:t xml:space="preserve">dedicated </w:t>
                      </w:r>
                      <w:r w:rsidRPr="006709A7">
                        <w:rPr>
                          <w:rFonts w:eastAsia="Times New Roman"/>
                          <w:color w:val="FF0000"/>
                        </w:rPr>
                        <w:t>RRC</w:t>
                      </w:r>
                    </w:p>
                    <w:p w14:paraId="5E89AD33" w14:textId="77777777" w:rsidR="00F24B60" w:rsidRPr="006709A7" w:rsidRDefault="00F24B60" w:rsidP="00F24B60">
                      <w:pPr>
                        <w:numPr>
                          <w:ilvl w:val="3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textAlignment w:val="baseline"/>
                        <w:rPr>
                          <w:color w:val="FF0000"/>
                          <w:szCs w:val="20"/>
                        </w:rPr>
                      </w:pPr>
                      <w:r w:rsidRPr="006709A7">
                        <w:rPr>
                          <w:color w:val="FF0000"/>
                          <w:szCs w:val="20"/>
                        </w:rPr>
                        <w:t xml:space="preserve">The number of </w:t>
                      </w:r>
                      <w:r w:rsidRPr="006709A7">
                        <w:rPr>
                          <w:bCs/>
                          <w:color w:val="FF0000"/>
                        </w:rPr>
                        <w:t xml:space="preserve">slots configured for </w:t>
                      </w:r>
                      <w:r w:rsidRPr="006709A7">
                        <w:rPr>
                          <w:color w:val="FF0000"/>
                        </w:rPr>
                        <w:t>multi-slot PDCCH monitoring</w:t>
                      </w:r>
                      <w:r w:rsidRPr="006709A7">
                        <w:rPr>
                          <w:color w:val="FF0000"/>
                          <w:szCs w:val="20"/>
                        </w:rPr>
                        <w:t xml:space="preserve"> in </w:t>
                      </w:r>
                      <w:r w:rsidRPr="006709A7">
                        <w:rPr>
                          <w:i/>
                          <w:iCs/>
                          <w:color w:val="FF0000"/>
                          <w:szCs w:val="20"/>
                        </w:rPr>
                        <w:t>monitoringSlotsWithinSlotGroup-r17</w:t>
                      </w:r>
                      <w:r w:rsidRPr="006709A7">
                        <w:rPr>
                          <w:bCs/>
                          <w:color w:val="FF0000"/>
                          <w:szCs w:val="20"/>
                        </w:rPr>
                        <w:t xml:space="preserve"> </w:t>
                      </w:r>
                      <w:r w:rsidRPr="006709A7">
                        <w:rPr>
                          <w:bCs/>
                          <w:color w:val="FF0000"/>
                        </w:rPr>
                        <w:t xml:space="preserve">per slot group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color w:val="FF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s</m:t>
                            </m:r>
                          </m:sub>
                        </m:sSub>
                      </m:oMath>
                      <w:r w:rsidRPr="006709A7">
                        <w:rPr>
                          <w:bCs/>
                          <w:color w:val="FF0000"/>
                        </w:rPr>
                        <w:t xml:space="preserve"> slots should be </w:t>
                      </w:r>
                      <w:r w:rsidRPr="00B12D30">
                        <w:rPr>
                          <w:bCs/>
                          <w:color w:val="FF0000"/>
                        </w:rPr>
                        <w:t xml:space="preserve">no larger than </w:t>
                      </w:r>
                      <w:r w:rsidRPr="005B0BCE">
                        <w:rPr>
                          <w:bCs/>
                          <w:color w:val="FF0000"/>
                        </w:rPr>
                        <w:t>M</w:t>
                      </w:r>
                      <w:r>
                        <w:rPr>
                          <w:bCs/>
                          <w:color w:val="FF0000"/>
                        </w:rPr>
                        <w:t>, where M is FFS</w:t>
                      </w:r>
                    </w:p>
                    <w:p w14:paraId="7037D827" w14:textId="08A03AF5" w:rsidR="00F24B60" w:rsidRDefault="00F24B60"/>
                  </w:txbxContent>
                </v:textbox>
                <w10:wrap type="square"/>
              </v:shape>
            </w:pict>
          </mc:Fallback>
        </mc:AlternateContent>
      </w:r>
    </w:p>
    <w:p w14:paraId="37669442" w14:textId="51E2E9A7" w:rsidR="00741BE8" w:rsidRPr="005B6E15" w:rsidRDefault="00F24B60" w:rsidP="005B6E15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  <w:r w:rsidRPr="00F24B60">
        <w:rPr>
          <w:rFonts w:ascii="Times New Roman" w:hAnsi="Times New Roman"/>
          <w:noProof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E050353" wp14:editId="12EC389B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5896610" cy="6845935"/>
                <wp:effectExtent l="0" t="0" r="27940" b="12065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6610" cy="6845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027D5" w14:textId="77777777" w:rsidR="00F24B60" w:rsidRPr="008657CF" w:rsidRDefault="00F24B60" w:rsidP="00F24B60">
                            <w:pPr>
                              <w:numPr>
                                <w:ilvl w:val="0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</w:pPr>
                            <w:r w:rsidRPr="008657CF">
                              <w:rPr>
                                <w:i/>
                                <w:iCs/>
                              </w:rPr>
                              <w:t xml:space="preserve">monitoringSymbolsWithinSlot </w:t>
                            </w:r>
                            <w:r w:rsidRPr="008657CF">
                              <w:t xml:space="preserve">applies to each slot </w:t>
                            </w:r>
                            <w:r w:rsidRPr="00917CE2">
                              <w:rPr>
                                <w:strike/>
                                <w:color w:val="FF0000"/>
                              </w:rPr>
                              <w:t xml:space="preserve">in a slot group </w:t>
                            </w:r>
                            <w:r w:rsidRPr="008657CF">
                              <w:t>configured for multi-slot PDCCH monitoring</w:t>
                            </w:r>
                          </w:p>
                          <w:p w14:paraId="7B44CEB9" w14:textId="77777777" w:rsidR="00F24B60" w:rsidRPr="008657CF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</w:pPr>
                            <w:r w:rsidRPr="008657CF">
                              <w:t>Note: This parameter can be directly re-used from earlier releases.</w:t>
                            </w:r>
                          </w:p>
                          <w:p w14:paraId="19BB7FD4" w14:textId="77777777" w:rsidR="00F24B60" w:rsidRPr="00AF54EB" w:rsidRDefault="00F24B60" w:rsidP="00F24B60">
                            <w:pPr>
                              <w:numPr>
                                <w:ilvl w:val="0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000000"/>
                              </w:rPr>
                            </w:pPr>
                            <w:r w:rsidRPr="00AF54EB">
                              <w:rPr>
                                <w:color w:val="000000"/>
                              </w:rPr>
                              <w:t xml:space="preserve">Introduce new parameter </w:t>
                            </w:r>
                            <w:r w:rsidRPr="00AF54EB">
                              <w:rPr>
                                <w:i/>
                                <w:iCs/>
                                <w:color w:val="000000"/>
                              </w:rPr>
                              <w:t>monitoringSlotsWithinSlotGroup-r17</w:t>
                            </w:r>
                          </w:p>
                          <w:p w14:paraId="49239BCA" w14:textId="77777777" w:rsidR="00F24B60" w:rsidRPr="00917CE2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strike/>
                                <w:color w:val="FF0000"/>
                              </w:rPr>
                            </w:pPr>
                            <w:r w:rsidRPr="00917CE2">
                              <w:rPr>
                                <w:strike/>
                                <w:color w:val="FF0000"/>
                              </w:rPr>
                              <w:t>Working assumption:</w:t>
                            </w:r>
                          </w:p>
                          <w:p w14:paraId="761C81ED" w14:textId="77777777" w:rsidR="00F24B60" w:rsidRPr="00917CE2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FF0000"/>
                              </w:rPr>
                            </w:pPr>
                            <w:r w:rsidRPr="00917CE2">
                              <w:rPr>
                                <w:strike/>
                                <w:color w:val="FF0000"/>
                              </w:rPr>
                              <w:t>The size is 8 bits</w:t>
                            </w:r>
                            <w:r w:rsidRPr="00917CE2">
                              <w:rPr>
                                <w:color w:val="FF0000"/>
                              </w:rPr>
                              <w:t>Two sizes L are supported for this parameter: L=4 bits and L=8 bits</w:t>
                            </w:r>
                          </w:p>
                          <w:p w14:paraId="3EB1505E" w14:textId="77777777" w:rsidR="00F24B60" w:rsidRPr="00917CE2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FF0000"/>
                              </w:rPr>
                            </w:pPr>
                            <w:r w:rsidRPr="00AF54EB">
                              <w:rPr>
                                <w:color w:val="000000"/>
                              </w:rPr>
                              <w:t xml:space="preserve">Each bit in </w:t>
                            </w:r>
                            <w:r w:rsidRPr="00AF54EB">
                              <w:rPr>
                                <w:i/>
                                <w:iCs/>
                                <w:color w:val="000000"/>
                              </w:rPr>
                              <w:t>monitoringSlotsWithinSlotGroup-r17</w:t>
                            </w:r>
                            <w:r w:rsidRPr="00AF54EB">
                              <w:rPr>
                                <w:color w:val="000000"/>
                              </w:rPr>
                              <w:t xml:space="preserve"> represents a slot in a </w:t>
                            </w:r>
                            <w:r w:rsidRPr="00917CE2">
                              <w:rPr>
                                <w:strike/>
                                <w:color w:val="FF0000"/>
                              </w:rPr>
                              <w:t>slot</w:t>
                            </w:r>
                            <w:r w:rsidRPr="00917CE2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AF54EB">
                              <w:rPr>
                                <w:color w:val="000000"/>
                              </w:rPr>
                              <w:t>group</w:t>
                            </w:r>
                            <w:r w:rsidRPr="00917CE2">
                              <w:rPr>
                                <w:color w:val="FF0000"/>
                              </w:rPr>
                              <w:t xml:space="preserve"> of L slots</w:t>
                            </w:r>
                          </w:p>
                          <w:p w14:paraId="3364F5F3" w14:textId="77777777" w:rsidR="00F24B60" w:rsidRPr="00917CE2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textAlignment w:val="baseline"/>
                              <w:rPr>
                                <w:color w:val="FF0000"/>
                              </w:rPr>
                            </w:pPr>
                            <w:r w:rsidRPr="00917CE2">
                              <w:rPr>
                                <w:color w:val="FF0000"/>
                              </w:rPr>
                              <w:t xml:space="preserve">The parameter </w:t>
                            </w:r>
                            <w:r w:rsidRPr="00917CE2">
                              <w:rPr>
                                <w:i/>
                                <w:iCs/>
                                <w:color w:val="FF0000"/>
                              </w:rPr>
                              <w:t>monitoringSlotsWithinSlotGroup-r17</w:t>
                            </w:r>
                            <w:r w:rsidRPr="00917CE2">
                              <w:rPr>
                                <w:color w:val="FF0000"/>
                              </w:rPr>
                              <w:t xml:space="preserve"> is applied in each of the L slots as determined by </w:t>
                            </w:r>
                            <w:r w:rsidRPr="00917CE2">
                              <w:rPr>
                                <w:i/>
                                <w:iCs/>
                                <w:color w:val="FF0000"/>
                              </w:rPr>
                              <w:t>monitoringSlotPeriodicityAndOffset-r17</w:t>
                            </w:r>
                            <w:r w:rsidRPr="00917CE2">
                              <w:rPr>
                                <w:color w:val="FF0000"/>
                              </w:rPr>
                              <w:t xml:space="preserve"> and </w:t>
                            </w:r>
                            <w:r w:rsidRPr="00917CE2">
                              <w:rPr>
                                <w:i/>
                                <w:iCs/>
                                <w:color w:val="FF0000"/>
                              </w:rPr>
                              <w:t>duration-r17</w:t>
                            </w:r>
                            <w:r w:rsidRPr="00917CE2">
                              <w:rPr>
                                <w:color w:val="FF0000"/>
                              </w:rPr>
                              <w:t>.</w:t>
                            </w:r>
                          </w:p>
                          <w:p w14:paraId="433C2FE9" w14:textId="77777777" w:rsidR="00F24B60" w:rsidRPr="00AF54EB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000000"/>
                              </w:rPr>
                            </w:pPr>
                            <w:r w:rsidRPr="00AF54EB">
                              <w:rPr>
                                <w:color w:val="000000"/>
                              </w:rPr>
                              <w:t xml:space="preserve">A slot in </w:t>
                            </w:r>
                            <w:r w:rsidRPr="00A1057A">
                              <w:rPr>
                                <w:strike/>
                                <w:color w:val="FF0000"/>
                              </w:rPr>
                              <w:t>the slot</w:t>
                            </w:r>
                            <w:r w:rsidRPr="00AF54EB"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 xml:space="preserve">each </w:t>
                            </w:r>
                            <w:r w:rsidRPr="00AF54EB">
                              <w:rPr>
                                <w:color w:val="000000"/>
                              </w:rPr>
                              <w:t xml:space="preserve">group </w:t>
                            </w:r>
                            <w:r w:rsidRPr="00A1057A">
                              <w:rPr>
                                <w:color w:val="FF0000"/>
                              </w:rPr>
                              <w:t>of L slots</w:t>
                            </w:r>
                            <w:r w:rsidRPr="00AF54EB">
                              <w:rPr>
                                <w:color w:val="000000"/>
                              </w:rPr>
                              <w:t xml:space="preserve"> is configured for multi-slot PDCCH monitoring if the corresponding bit in </w:t>
                            </w:r>
                            <w:r w:rsidRPr="00A1057A">
                              <w:rPr>
                                <w:strike/>
                                <w:color w:val="FF0000"/>
                              </w:rPr>
                              <w:t>the slot group</w:t>
                            </w:r>
                            <w:r w:rsidRPr="00AF54EB"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color w:val="FF0000"/>
                              </w:rPr>
                              <w:t>monitoringSlotsWithinSlotGroup-r17</w:t>
                            </w:r>
                            <w:r w:rsidRPr="00A1057A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AF54EB">
                              <w:rPr>
                                <w:color w:val="000000"/>
                              </w:rPr>
                              <w:t>is set to '1'</w:t>
                            </w:r>
                          </w:p>
                          <w:p w14:paraId="7706E62B" w14:textId="77777777" w:rsidR="00F24B60" w:rsidRPr="00AF54EB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000000"/>
                              </w:rPr>
                            </w:pPr>
                            <w:r w:rsidRPr="00AF54EB">
                              <w:rPr>
                                <w:color w:val="000000"/>
                              </w:rPr>
                              <w:t xml:space="preserve">Note: Further configuration of the monitoring symbols in such a slot is done by </w:t>
                            </w:r>
                            <w:r w:rsidRPr="00AF54EB">
                              <w:rPr>
                                <w:i/>
                                <w:iCs/>
                                <w:color w:val="000000"/>
                              </w:rPr>
                              <w:t>monitoringSymbolsWithinSlot</w:t>
                            </w:r>
                          </w:p>
                          <w:p w14:paraId="5EB8E85F" w14:textId="77777777" w:rsidR="00F24B60" w:rsidRPr="003A2AD5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FF0000"/>
                              </w:rPr>
                            </w:pPr>
                            <w:r w:rsidRPr="003A2AD5">
                              <w:rPr>
                                <w:color w:val="FF0000"/>
                              </w:rPr>
                              <w:t>For Group (1) SS</w:t>
                            </w:r>
                            <w:r>
                              <w:rPr>
                                <w:color w:val="FF0000"/>
                              </w:rPr>
                              <w:t>s</w:t>
                            </w:r>
                          </w:p>
                          <w:p w14:paraId="76B75BF3" w14:textId="77777777" w:rsidR="00F24B60" w:rsidRPr="00A1057A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000000"/>
                              </w:rPr>
                            </w:pPr>
                            <w:r w:rsidRPr="00AF54EB">
                              <w:rPr>
                                <w:color w:val="000000"/>
                              </w:rPr>
                              <w:t>The</w:t>
                            </w:r>
                            <w:r w:rsidRPr="00AF54EB">
                              <w:rPr>
                                <w:rFonts w:hint="eastAsia"/>
                                <w:color w:val="000000"/>
                              </w:rPr>
                              <w:t xml:space="preserve"> </w:t>
                            </w:r>
                            <w:r w:rsidRPr="00AF54EB">
                              <w:rPr>
                                <w:color w:val="000000"/>
                              </w:rPr>
                              <w:t>slots indicated in the bitmap should be consecutive</w:t>
                            </w:r>
                            <w:r w:rsidRPr="008657CF">
                              <w:t xml:space="preserve"> </w:t>
                            </w:r>
                            <w:r w:rsidRPr="00A1057A">
                              <w:rPr>
                                <w:color w:val="FF0000"/>
                              </w:rPr>
                              <w:t>per group of L slots</w:t>
                            </w:r>
                          </w:p>
                          <w:p w14:paraId="734F7881" w14:textId="77777777" w:rsidR="00F24B60" w:rsidRPr="006709A7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T</w:t>
                            </w:r>
                            <w:r w:rsidRPr="00A1057A">
                              <w:rPr>
                                <w:bCs/>
                                <w:color w:val="FF0000"/>
                              </w:rPr>
                              <w:t xml:space="preserve">he number of slots configured for </w:t>
                            </w:r>
                            <w:r w:rsidRPr="00A1057A">
                              <w:rPr>
                                <w:color w:val="FF0000"/>
                              </w:rPr>
                              <w:t>multi-slot PDCCH monitoring</w:t>
                            </w:r>
                            <w:r w:rsidRPr="00A1057A">
                              <w:rPr>
                                <w:bCs/>
                                <w:color w:val="FF0000"/>
                              </w:rPr>
                              <w:t xml:space="preserve"> per slot group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 w:rsidRPr="00A1057A">
                              <w:rPr>
                                <w:bCs/>
                                <w:color w:val="FF0000"/>
                              </w:rPr>
                              <w:t xml:space="preserve"> slots should be no larger than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 w:rsidRPr="00A1057A">
                              <w:rPr>
                                <w:bCs/>
                                <w:color w:val="FF0000"/>
                              </w:rPr>
                              <w:t xml:space="preserve"> according to at least one of the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color w:val="FF0000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color w:val="FF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s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color w:val="FF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,Y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s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r w:rsidRPr="00A1057A">
                              <w:rPr>
                                <w:bCs/>
                                <w:color w:val="FF0000"/>
                              </w:rPr>
                              <w:t xml:space="preserve"> supported by a UE</w:t>
                            </w:r>
                          </w:p>
                          <w:p w14:paraId="4ACED730" w14:textId="77777777" w:rsidR="00F24B60" w:rsidRPr="003A2AD5" w:rsidRDefault="00F24B60" w:rsidP="00F24B60">
                            <w:pPr>
                              <w:numPr>
                                <w:ilvl w:val="1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FF0000"/>
                              </w:rPr>
                            </w:pPr>
                            <w:r w:rsidRPr="005B0BCE">
                              <w:rPr>
                                <w:color w:val="FF0000"/>
                                <w:highlight w:val="darkYellow"/>
                              </w:rPr>
                              <w:t>Working assumption</w:t>
                            </w:r>
                            <w:r>
                              <w:rPr>
                                <w:color w:val="FF0000"/>
                              </w:rPr>
                              <w:t xml:space="preserve">: </w:t>
                            </w:r>
                            <w:r w:rsidRPr="003A2AD5">
                              <w:rPr>
                                <w:color w:val="FF0000"/>
                              </w:rPr>
                              <w:t>For Group (</w:t>
                            </w:r>
                            <w:r>
                              <w:rPr>
                                <w:color w:val="FF0000"/>
                              </w:rPr>
                              <w:t>2</w:t>
                            </w:r>
                            <w:r w:rsidRPr="003A2AD5">
                              <w:rPr>
                                <w:color w:val="FF0000"/>
                              </w:rPr>
                              <w:t>) SS</w:t>
                            </w:r>
                            <w:r>
                              <w:rPr>
                                <w:color w:val="FF0000"/>
                              </w:rPr>
                              <w:t>s</w:t>
                            </w:r>
                          </w:p>
                          <w:p w14:paraId="7C221CAF" w14:textId="77777777" w:rsidR="00F24B60" w:rsidRPr="006709A7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rPr>
                                <w:color w:val="FF0000"/>
                              </w:rPr>
                            </w:pPr>
                            <w:r w:rsidRPr="006709A7">
                              <w:rPr>
                                <w:rFonts w:eastAsia="Times New Roman"/>
                                <w:color w:val="FF0000"/>
                              </w:rPr>
                              <w:t>For Type0/0A/2 CSS</w:t>
                            </w:r>
                          </w:p>
                          <w:p w14:paraId="43B35405" w14:textId="77777777" w:rsidR="00F24B60" w:rsidRPr="006709A7" w:rsidRDefault="00F24B60" w:rsidP="00F24B60">
                            <w:pPr>
                              <w:numPr>
                                <w:ilvl w:val="3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textAlignment w:val="baseline"/>
                              <w:rPr>
                                <w:color w:val="FF0000"/>
                                <w:szCs w:val="20"/>
                              </w:rPr>
                            </w:pPr>
                            <w:r w:rsidRPr="006709A7">
                              <w:rPr>
                                <w:color w:val="FF0000"/>
                                <w:szCs w:val="20"/>
                              </w:rPr>
                              <w:t xml:space="preserve">The slots indicated in </w:t>
                            </w:r>
                            <w:r w:rsidRPr="006709A7">
                              <w:rPr>
                                <w:i/>
                                <w:iCs/>
                                <w:color w:val="FF0000"/>
                                <w:szCs w:val="20"/>
                              </w:rPr>
                              <w:t>monitoringSlotsWithinSlotGroup-r17</w:t>
                            </w:r>
                            <w:r w:rsidRPr="006709A7">
                              <w:rPr>
                                <w:color w:val="FF0000"/>
                                <w:szCs w:val="20"/>
                              </w:rPr>
                              <w:t xml:space="preserve"> are not restricted to be consecutive</w:t>
                            </w:r>
                          </w:p>
                          <w:p w14:paraId="51AB13C4" w14:textId="77777777" w:rsidR="00F24B60" w:rsidRPr="006709A7" w:rsidRDefault="00F24B60" w:rsidP="00F24B60">
                            <w:pPr>
                              <w:numPr>
                                <w:ilvl w:val="3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textAlignment w:val="baseline"/>
                              <w:rPr>
                                <w:color w:val="FF0000"/>
                                <w:szCs w:val="20"/>
                              </w:rPr>
                            </w:pPr>
                            <w:r w:rsidRPr="006709A7">
                              <w:rPr>
                                <w:color w:val="FF0000"/>
                                <w:szCs w:val="20"/>
                              </w:rPr>
                              <w:t xml:space="preserve">The number of </w:t>
                            </w:r>
                            <w:r w:rsidRPr="006709A7">
                              <w:rPr>
                                <w:bCs/>
                                <w:color w:val="FF0000"/>
                              </w:rPr>
                              <w:t xml:space="preserve">slots configured for </w:t>
                            </w:r>
                            <w:r w:rsidRPr="006709A7">
                              <w:rPr>
                                <w:color w:val="FF0000"/>
                              </w:rPr>
                              <w:t>multi-slot PDCCH monitoring</w:t>
                            </w:r>
                            <w:r w:rsidRPr="006709A7">
                              <w:rPr>
                                <w:color w:val="FF0000"/>
                                <w:szCs w:val="20"/>
                              </w:rPr>
                              <w:t xml:space="preserve"> in </w:t>
                            </w:r>
                            <w:r w:rsidRPr="006709A7">
                              <w:rPr>
                                <w:i/>
                                <w:iCs/>
                                <w:color w:val="FF0000"/>
                                <w:szCs w:val="20"/>
                              </w:rPr>
                              <w:t>monitoringSlotsWithinSlotGroup-r17</w:t>
                            </w:r>
                            <w:r w:rsidRPr="006709A7">
                              <w:rPr>
                                <w:bCs/>
                                <w:color w:val="FF0000"/>
                                <w:szCs w:val="20"/>
                              </w:rPr>
                              <w:t xml:space="preserve"> can be up </w:t>
                            </w:r>
                            <w:r w:rsidRPr="005B0BCE">
                              <w:rPr>
                                <w:bCs/>
                                <w:color w:val="FF0000"/>
                                <w:szCs w:val="20"/>
                              </w:rPr>
                              <w:t>to L</w:t>
                            </w:r>
                          </w:p>
                          <w:p w14:paraId="2B2218C7" w14:textId="77777777" w:rsidR="00F24B60" w:rsidRPr="006709A7" w:rsidRDefault="00F24B60" w:rsidP="00F24B60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textAlignment w:val="baseline"/>
                              <w:rPr>
                                <w:color w:val="FF0000"/>
                                <w:szCs w:val="20"/>
                              </w:rPr>
                            </w:pPr>
                            <w:r w:rsidRPr="006709A7">
                              <w:rPr>
                                <w:rFonts w:eastAsia="Times New Roman"/>
                                <w:color w:val="FF0000"/>
                              </w:rPr>
                              <w:t xml:space="preserve">For Type1 CSS without </w:t>
                            </w:r>
                            <w:r>
                              <w:rPr>
                                <w:rFonts w:eastAsia="Times New Roman"/>
                                <w:color w:val="FF0000"/>
                              </w:rPr>
                              <w:t xml:space="preserve">dedicated </w:t>
                            </w:r>
                            <w:r w:rsidRPr="006709A7">
                              <w:rPr>
                                <w:rFonts w:eastAsia="Times New Roman"/>
                                <w:color w:val="FF0000"/>
                              </w:rPr>
                              <w:t>RRC</w:t>
                            </w:r>
                          </w:p>
                          <w:p w14:paraId="561D4436" w14:textId="77777777" w:rsidR="00F24B60" w:rsidRPr="006709A7" w:rsidRDefault="00F24B60" w:rsidP="00F24B60">
                            <w:pPr>
                              <w:numPr>
                                <w:ilvl w:val="3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40" w:lineRule="auto"/>
                              <w:textAlignment w:val="baseline"/>
                              <w:rPr>
                                <w:color w:val="FF0000"/>
                                <w:szCs w:val="20"/>
                              </w:rPr>
                            </w:pPr>
                            <w:r w:rsidRPr="006709A7">
                              <w:rPr>
                                <w:color w:val="FF0000"/>
                                <w:szCs w:val="20"/>
                              </w:rPr>
                              <w:t xml:space="preserve">The number of </w:t>
                            </w:r>
                            <w:r w:rsidRPr="006709A7">
                              <w:rPr>
                                <w:bCs/>
                                <w:color w:val="FF0000"/>
                              </w:rPr>
                              <w:t xml:space="preserve">slots configured for </w:t>
                            </w:r>
                            <w:r w:rsidRPr="006709A7">
                              <w:rPr>
                                <w:color w:val="FF0000"/>
                              </w:rPr>
                              <w:t>multi-slot PDCCH monitoring</w:t>
                            </w:r>
                            <w:r w:rsidRPr="006709A7">
                              <w:rPr>
                                <w:color w:val="FF0000"/>
                                <w:szCs w:val="20"/>
                              </w:rPr>
                              <w:t xml:space="preserve"> in </w:t>
                            </w:r>
                            <w:r w:rsidRPr="006709A7">
                              <w:rPr>
                                <w:i/>
                                <w:iCs/>
                                <w:color w:val="FF0000"/>
                                <w:szCs w:val="20"/>
                              </w:rPr>
                              <w:t>monitoringSlotsWithinSlotGroup-r17</w:t>
                            </w:r>
                            <w:r w:rsidRPr="006709A7">
                              <w:rPr>
                                <w:bCs/>
                                <w:color w:val="FF0000"/>
                                <w:szCs w:val="20"/>
                              </w:rPr>
                              <w:t xml:space="preserve"> </w:t>
                            </w:r>
                            <w:r w:rsidRPr="006709A7">
                              <w:rPr>
                                <w:bCs/>
                                <w:color w:val="FF0000"/>
                              </w:rPr>
                              <w:t xml:space="preserve">per slot group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  <w:r w:rsidRPr="006709A7">
                              <w:rPr>
                                <w:bCs/>
                                <w:color w:val="FF0000"/>
                              </w:rPr>
                              <w:t xml:space="preserve"> slots should be </w:t>
                            </w:r>
                            <w:r w:rsidRPr="00B12D30">
                              <w:rPr>
                                <w:bCs/>
                                <w:color w:val="FF0000"/>
                              </w:rPr>
                              <w:t xml:space="preserve">no larger than </w:t>
                            </w:r>
                            <w:r w:rsidRPr="005B0BCE">
                              <w:rPr>
                                <w:bCs/>
                                <w:color w:val="FF0000"/>
                              </w:rPr>
                              <w:t>M</w:t>
                            </w:r>
                            <w:r>
                              <w:rPr>
                                <w:bCs/>
                                <w:color w:val="FF0000"/>
                              </w:rPr>
                              <w:t>, where M is FFS</w:t>
                            </w:r>
                          </w:p>
                          <w:p w14:paraId="04543792" w14:textId="1E0349E3" w:rsidR="00F24B60" w:rsidRDefault="00F24B6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E050353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.7pt;margin-top:0;width:464.3pt;height:539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">
                <v:textbox>
                  <w:txbxContent>
                    <w:p w14:paraId="1F4027D5" w14:textId="77777777" w:rsidR="00F24B60" w:rsidRPr="008657CF" w:rsidRDefault="00F24B60" w:rsidP="00F24B60">
                      <w:pPr>
                        <w:numPr>
                          <w:ilvl w:val="0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</w:pPr>
                      <w:r w:rsidRPr="008657CF">
                        <w:rPr>
                          <w:i/>
                          <w:iCs/>
                        </w:rPr>
                        <w:t xml:space="preserve">monitoringSymbolsWithinSlot </w:t>
                      </w:r>
                      <w:r w:rsidRPr="008657CF">
                        <w:t xml:space="preserve">applies to each slot </w:t>
                      </w:r>
                      <w:r w:rsidRPr="00917CE2">
                        <w:rPr>
                          <w:strike/>
                          <w:color w:val="FF0000"/>
                        </w:rPr>
                        <w:t xml:space="preserve">in a slot group </w:t>
                      </w:r>
                      <w:r w:rsidRPr="008657CF">
                        <w:t>configured for multi-slot PDCCH monitoring</w:t>
                      </w:r>
                    </w:p>
                    <w:p w14:paraId="7B44CEB9" w14:textId="77777777" w:rsidR="00F24B60" w:rsidRPr="008657CF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</w:pPr>
                      <w:r w:rsidRPr="008657CF">
                        <w:t>Note: This parameter can be directly re-used from earlier releases.</w:t>
                      </w:r>
                    </w:p>
                    <w:p w14:paraId="19BB7FD4" w14:textId="77777777" w:rsidR="00F24B60" w:rsidRPr="00AF54EB" w:rsidRDefault="00F24B60" w:rsidP="00F24B60">
                      <w:pPr>
                        <w:numPr>
                          <w:ilvl w:val="0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000000"/>
                        </w:rPr>
                      </w:pPr>
                      <w:r w:rsidRPr="00AF54EB">
                        <w:rPr>
                          <w:color w:val="000000"/>
                        </w:rPr>
                        <w:t xml:space="preserve">Introduce new parameter </w:t>
                      </w:r>
                      <w:r w:rsidRPr="00AF54EB">
                        <w:rPr>
                          <w:i/>
                          <w:iCs/>
                          <w:color w:val="000000"/>
                        </w:rPr>
                        <w:t>monitoringSlotsWithinSlotGroup-r17</w:t>
                      </w:r>
                    </w:p>
                    <w:p w14:paraId="49239BCA" w14:textId="77777777" w:rsidR="00F24B60" w:rsidRPr="00917CE2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strike/>
                          <w:color w:val="FF0000"/>
                        </w:rPr>
                      </w:pPr>
                      <w:r w:rsidRPr="00917CE2">
                        <w:rPr>
                          <w:strike/>
                          <w:color w:val="FF0000"/>
                        </w:rPr>
                        <w:t>Working assumption:</w:t>
                      </w:r>
                    </w:p>
                    <w:p w14:paraId="761C81ED" w14:textId="77777777" w:rsidR="00F24B60" w:rsidRPr="00917CE2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FF0000"/>
                        </w:rPr>
                      </w:pPr>
                      <w:r w:rsidRPr="00917CE2">
                        <w:rPr>
                          <w:strike/>
                          <w:color w:val="FF0000"/>
                        </w:rPr>
                        <w:t>The size is 8 bits</w:t>
                      </w:r>
                      <w:r w:rsidRPr="00917CE2">
                        <w:rPr>
                          <w:color w:val="FF0000"/>
                        </w:rPr>
                        <w:t>Two sizes L are supported for this parameter: L=4 bits and L=8 bits</w:t>
                      </w:r>
                    </w:p>
                    <w:p w14:paraId="3EB1505E" w14:textId="77777777" w:rsidR="00F24B60" w:rsidRPr="00917CE2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FF0000"/>
                        </w:rPr>
                      </w:pPr>
                      <w:r w:rsidRPr="00AF54EB">
                        <w:rPr>
                          <w:color w:val="000000"/>
                        </w:rPr>
                        <w:t xml:space="preserve">Each bit in </w:t>
                      </w:r>
                      <w:r w:rsidRPr="00AF54EB">
                        <w:rPr>
                          <w:i/>
                          <w:iCs/>
                          <w:color w:val="000000"/>
                        </w:rPr>
                        <w:t>monitoringSlotsWithinSlotGroup-r17</w:t>
                      </w:r>
                      <w:r w:rsidRPr="00AF54EB">
                        <w:rPr>
                          <w:color w:val="000000"/>
                        </w:rPr>
                        <w:t xml:space="preserve"> represents a slot in a </w:t>
                      </w:r>
                      <w:r w:rsidRPr="00917CE2">
                        <w:rPr>
                          <w:strike/>
                          <w:color w:val="FF0000"/>
                        </w:rPr>
                        <w:t>slot</w:t>
                      </w:r>
                      <w:r w:rsidRPr="00917CE2">
                        <w:rPr>
                          <w:color w:val="FF0000"/>
                        </w:rPr>
                        <w:t xml:space="preserve"> </w:t>
                      </w:r>
                      <w:r w:rsidRPr="00AF54EB">
                        <w:rPr>
                          <w:color w:val="000000"/>
                        </w:rPr>
                        <w:t>group</w:t>
                      </w:r>
                      <w:r w:rsidRPr="00917CE2">
                        <w:rPr>
                          <w:color w:val="FF0000"/>
                        </w:rPr>
                        <w:t xml:space="preserve"> of L slots</w:t>
                      </w:r>
                    </w:p>
                    <w:p w14:paraId="3364F5F3" w14:textId="77777777" w:rsidR="00F24B60" w:rsidRPr="00917CE2" w:rsidRDefault="00F24B60" w:rsidP="00F24B60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textAlignment w:val="baseline"/>
                        <w:rPr>
                          <w:color w:val="FF0000"/>
                        </w:rPr>
                      </w:pPr>
                      <w:r w:rsidRPr="00917CE2">
                        <w:rPr>
                          <w:color w:val="FF0000"/>
                        </w:rPr>
                        <w:t xml:space="preserve">The parameter </w:t>
                      </w:r>
                      <w:r w:rsidRPr="00917CE2">
                        <w:rPr>
                          <w:i/>
                          <w:iCs/>
                          <w:color w:val="FF0000"/>
                        </w:rPr>
                        <w:t>monitoringSlotsWithinSlotGroup-r17</w:t>
                      </w:r>
                      <w:r w:rsidRPr="00917CE2">
                        <w:rPr>
                          <w:color w:val="FF0000"/>
                        </w:rPr>
                        <w:t xml:space="preserve"> is applied in each of the L slots as determined by </w:t>
                      </w:r>
                      <w:r w:rsidRPr="00917CE2">
                        <w:rPr>
                          <w:i/>
                          <w:iCs/>
                          <w:color w:val="FF0000"/>
                        </w:rPr>
                        <w:t>monitoringSlotPeriodicityAndOffset-r17</w:t>
                      </w:r>
                      <w:r w:rsidRPr="00917CE2">
                        <w:rPr>
                          <w:color w:val="FF0000"/>
                        </w:rPr>
                        <w:t xml:space="preserve"> and </w:t>
                      </w:r>
                      <w:r w:rsidRPr="00917CE2">
                        <w:rPr>
                          <w:i/>
                          <w:iCs/>
                          <w:color w:val="FF0000"/>
                        </w:rPr>
                        <w:t>duration-r17</w:t>
                      </w:r>
                      <w:r w:rsidRPr="00917CE2">
                        <w:rPr>
                          <w:color w:val="FF0000"/>
                        </w:rPr>
                        <w:t>.</w:t>
                      </w:r>
                    </w:p>
                    <w:p w14:paraId="433C2FE9" w14:textId="77777777" w:rsidR="00F24B60" w:rsidRPr="00AF54EB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000000"/>
                        </w:rPr>
                      </w:pPr>
                      <w:r w:rsidRPr="00AF54EB">
                        <w:rPr>
                          <w:color w:val="000000"/>
                        </w:rPr>
                        <w:t xml:space="preserve">A slot in </w:t>
                      </w:r>
                      <w:r w:rsidRPr="00A1057A">
                        <w:rPr>
                          <w:strike/>
                          <w:color w:val="FF0000"/>
                        </w:rPr>
                        <w:t>the slot</w:t>
                      </w:r>
                      <w:r w:rsidRPr="00AF54EB"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 xml:space="preserve">each </w:t>
                      </w:r>
                      <w:r w:rsidRPr="00AF54EB">
                        <w:rPr>
                          <w:color w:val="000000"/>
                        </w:rPr>
                        <w:t xml:space="preserve">group </w:t>
                      </w:r>
                      <w:r w:rsidRPr="00A1057A">
                        <w:rPr>
                          <w:color w:val="FF0000"/>
                        </w:rPr>
                        <w:t>of L slots</w:t>
                      </w:r>
                      <w:r w:rsidRPr="00AF54EB">
                        <w:rPr>
                          <w:color w:val="000000"/>
                        </w:rPr>
                        <w:t xml:space="preserve"> is configured for multi-slot PDCCH monitoring if the corresponding bit in </w:t>
                      </w:r>
                      <w:r w:rsidRPr="00A1057A">
                        <w:rPr>
                          <w:strike/>
                          <w:color w:val="FF0000"/>
                        </w:rPr>
                        <w:t>the slot group</w:t>
                      </w:r>
                      <w:r w:rsidRPr="00AF54EB"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color w:val="FF0000"/>
                        </w:rPr>
                        <w:t>monitoringSlotsWithinSlotGroup-r17</w:t>
                      </w:r>
                      <w:r w:rsidRPr="00A1057A">
                        <w:rPr>
                          <w:color w:val="FF0000"/>
                        </w:rPr>
                        <w:t xml:space="preserve"> </w:t>
                      </w:r>
                      <w:r w:rsidRPr="00AF54EB">
                        <w:rPr>
                          <w:color w:val="000000"/>
                        </w:rPr>
                        <w:t>is set to '1'</w:t>
                      </w:r>
                    </w:p>
                    <w:p w14:paraId="7706E62B" w14:textId="77777777" w:rsidR="00F24B60" w:rsidRPr="00AF54EB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000000"/>
                        </w:rPr>
                      </w:pPr>
                      <w:r w:rsidRPr="00AF54EB">
                        <w:rPr>
                          <w:color w:val="000000"/>
                        </w:rPr>
                        <w:t xml:space="preserve">Note: Further configuration of the monitoring symbols in such a slot is done by </w:t>
                      </w:r>
                      <w:r w:rsidRPr="00AF54EB">
                        <w:rPr>
                          <w:i/>
                          <w:iCs/>
                          <w:color w:val="000000"/>
                        </w:rPr>
                        <w:t>monitoringSymbolsWithinSlot</w:t>
                      </w:r>
                    </w:p>
                    <w:p w14:paraId="5EB8E85F" w14:textId="77777777" w:rsidR="00F24B60" w:rsidRPr="003A2AD5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FF0000"/>
                        </w:rPr>
                      </w:pPr>
                      <w:r w:rsidRPr="003A2AD5">
                        <w:rPr>
                          <w:color w:val="FF0000"/>
                        </w:rPr>
                        <w:t>For Group (1) SS</w:t>
                      </w:r>
                      <w:r>
                        <w:rPr>
                          <w:color w:val="FF0000"/>
                        </w:rPr>
                        <w:t>s</w:t>
                      </w:r>
                    </w:p>
                    <w:p w14:paraId="76B75BF3" w14:textId="77777777" w:rsidR="00F24B60" w:rsidRPr="00A1057A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000000"/>
                        </w:rPr>
                      </w:pPr>
                      <w:r w:rsidRPr="00AF54EB">
                        <w:rPr>
                          <w:color w:val="000000"/>
                        </w:rPr>
                        <w:t>The</w:t>
                      </w:r>
                      <w:r w:rsidRPr="00AF54EB">
                        <w:rPr>
                          <w:rFonts w:hint="eastAsia"/>
                          <w:color w:val="000000"/>
                        </w:rPr>
                        <w:t xml:space="preserve"> </w:t>
                      </w:r>
                      <w:r w:rsidRPr="00AF54EB">
                        <w:rPr>
                          <w:color w:val="000000"/>
                        </w:rPr>
                        <w:t>slots indicated in the bitmap should be consecutive</w:t>
                      </w:r>
                      <w:r w:rsidRPr="008657CF">
                        <w:t xml:space="preserve"> </w:t>
                      </w:r>
                      <w:r w:rsidRPr="00A1057A">
                        <w:rPr>
                          <w:color w:val="FF0000"/>
                        </w:rPr>
                        <w:t>per group of L slots</w:t>
                      </w:r>
                    </w:p>
                    <w:p w14:paraId="734F7881" w14:textId="77777777" w:rsidR="00F24B60" w:rsidRPr="006709A7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T</w:t>
                      </w:r>
                      <w:r w:rsidRPr="00A1057A">
                        <w:rPr>
                          <w:bCs/>
                          <w:color w:val="FF0000"/>
                        </w:rPr>
                        <w:t xml:space="preserve">he number of slots configured for </w:t>
                      </w:r>
                      <w:r w:rsidRPr="00A1057A">
                        <w:rPr>
                          <w:color w:val="FF0000"/>
                        </w:rPr>
                        <w:t>multi-slot PDCCH monitoring</w:t>
                      </w:r>
                      <w:r w:rsidRPr="00A1057A">
                        <w:rPr>
                          <w:bCs/>
                          <w:color w:val="FF0000"/>
                        </w:rPr>
                        <w:t xml:space="preserve"> per slot group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color w:val="FF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s</m:t>
                            </m:r>
                          </m:sub>
                        </m:sSub>
                      </m:oMath>
                      <w:r w:rsidRPr="00A1057A">
                        <w:rPr>
                          <w:bCs/>
                          <w:color w:val="FF0000"/>
                        </w:rPr>
                        <w:t xml:space="preserve"> slots should be no larger than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color w:val="FF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s</m:t>
                            </m:r>
                          </m:sub>
                        </m:sSub>
                      </m:oMath>
                      <w:r w:rsidRPr="00A1057A">
                        <w:rPr>
                          <w:bCs/>
                          <w:color w:val="FF0000"/>
                        </w:rPr>
                        <w:t xml:space="preserve"> according to at least one of the </w:t>
                      </w:r>
                      <m:oMath>
                        <m:d>
                          <m:d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color w:val="FF000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s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,Y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s</m:t>
                                </m:r>
                              </m:sub>
                            </m:sSub>
                          </m:e>
                        </m:d>
                      </m:oMath>
                      <w:r w:rsidRPr="00A1057A">
                        <w:rPr>
                          <w:bCs/>
                          <w:color w:val="FF0000"/>
                        </w:rPr>
                        <w:t xml:space="preserve"> supported by a UE</w:t>
                      </w:r>
                    </w:p>
                    <w:p w14:paraId="4ACED730" w14:textId="77777777" w:rsidR="00F24B60" w:rsidRPr="003A2AD5" w:rsidRDefault="00F24B60" w:rsidP="00F24B60">
                      <w:pPr>
                        <w:numPr>
                          <w:ilvl w:val="1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FF0000"/>
                        </w:rPr>
                      </w:pPr>
                      <w:r w:rsidRPr="005B0BCE">
                        <w:rPr>
                          <w:color w:val="FF0000"/>
                          <w:highlight w:val="darkYellow"/>
                        </w:rPr>
                        <w:t>Working assumption</w:t>
                      </w:r>
                      <w:r>
                        <w:rPr>
                          <w:color w:val="FF0000"/>
                        </w:rPr>
                        <w:t xml:space="preserve">: </w:t>
                      </w:r>
                      <w:r w:rsidRPr="003A2AD5">
                        <w:rPr>
                          <w:color w:val="FF0000"/>
                        </w:rPr>
                        <w:t>For Group (</w:t>
                      </w:r>
                      <w:r>
                        <w:rPr>
                          <w:color w:val="FF0000"/>
                        </w:rPr>
                        <w:t>2</w:t>
                      </w:r>
                      <w:r w:rsidRPr="003A2AD5">
                        <w:rPr>
                          <w:color w:val="FF0000"/>
                        </w:rPr>
                        <w:t>) SS</w:t>
                      </w:r>
                      <w:r>
                        <w:rPr>
                          <w:color w:val="FF0000"/>
                        </w:rPr>
                        <w:t>s</w:t>
                      </w:r>
                    </w:p>
                    <w:p w14:paraId="7C221CAF" w14:textId="77777777" w:rsidR="00F24B60" w:rsidRPr="006709A7" w:rsidRDefault="00F24B60" w:rsidP="00F24B60">
                      <w:pPr>
                        <w:numPr>
                          <w:ilvl w:val="2"/>
                          <w:numId w:val="33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rPr>
                          <w:color w:val="FF0000"/>
                        </w:rPr>
                      </w:pPr>
                      <w:r w:rsidRPr="006709A7">
                        <w:rPr>
                          <w:rFonts w:eastAsia="Times New Roman"/>
                          <w:color w:val="FF0000"/>
                        </w:rPr>
                        <w:t>For Type0/0A/2 CSS</w:t>
                      </w:r>
                    </w:p>
                    <w:p w14:paraId="43B35405" w14:textId="77777777" w:rsidR="00F24B60" w:rsidRPr="006709A7" w:rsidRDefault="00F24B60" w:rsidP="00F24B60">
                      <w:pPr>
                        <w:numPr>
                          <w:ilvl w:val="3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textAlignment w:val="baseline"/>
                        <w:rPr>
                          <w:color w:val="FF0000"/>
                          <w:szCs w:val="20"/>
                        </w:rPr>
                      </w:pPr>
                      <w:r w:rsidRPr="006709A7">
                        <w:rPr>
                          <w:color w:val="FF0000"/>
                          <w:szCs w:val="20"/>
                        </w:rPr>
                        <w:t xml:space="preserve">The slots indicated in </w:t>
                      </w:r>
                      <w:r w:rsidRPr="006709A7">
                        <w:rPr>
                          <w:i/>
                          <w:iCs/>
                          <w:color w:val="FF0000"/>
                          <w:szCs w:val="20"/>
                        </w:rPr>
                        <w:t>monitoringSlotsWithinSlotGroup-r17</w:t>
                      </w:r>
                      <w:r w:rsidRPr="006709A7">
                        <w:rPr>
                          <w:color w:val="FF0000"/>
                          <w:szCs w:val="20"/>
                        </w:rPr>
                        <w:t xml:space="preserve"> are not restricted to be consecutive</w:t>
                      </w:r>
                    </w:p>
                    <w:p w14:paraId="51AB13C4" w14:textId="77777777" w:rsidR="00F24B60" w:rsidRPr="006709A7" w:rsidRDefault="00F24B60" w:rsidP="00F24B60">
                      <w:pPr>
                        <w:numPr>
                          <w:ilvl w:val="3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textAlignment w:val="baseline"/>
                        <w:rPr>
                          <w:color w:val="FF0000"/>
                          <w:szCs w:val="20"/>
                        </w:rPr>
                      </w:pPr>
                      <w:r w:rsidRPr="006709A7">
                        <w:rPr>
                          <w:color w:val="FF0000"/>
                          <w:szCs w:val="20"/>
                        </w:rPr>
                        <w:t xml:space="preserve">The number of </w:t>
                      </w:r>
                      <w:r w:rsidRPr="006709A7">
                        <w:rPr>
                          <w:bCs/>
                          <w:color w:val="FF0000"/>
                        </w:rPr>
                        <w:t xml:space="preserve">slots configured for </w:t>
                      </w:r>
                      <w:r w:rsidRPr="006709A7">
                        <w:rPr>
                          <w:color w:val="FF0000"/>
                        </w:rPr>
                        <w:t>multi-slot PDCCH monitoring</w:t>
                      </w:r>
                      <w:r w:rsidRPr="006709A7">
                        <w:rPr>
                          <w:color w:val="FF0000"/>
                          <w:szCs w:val="20"/>
                        </w:rPr>
                        <w:t xml:space="preserve"> in </w:t>
                      </w:r>
                      <w:r w:rsidRPr="006709A7">
                        <w:rPr>
                          <w:i/>
                          <w:iCs/>
                          <w:color w:val="FF0000"/>
                          <w:szCs w:val="20"/>
                        </w:rPr>
                        <w:t>monitoringSlotsWithinSlotGroup-r17</w:t>
                      </w:r>
                      <w:r w:rsidRPr="006709A7">
                        <w:rPr>
                          <w:bCs/>
                          <w:color w:val="FF0000"/>
                          <w:szCs w:val="20"/>
                        </w:rPr>
                        <w:t xml:space="preserve"> can be up </w:t>
                      </w:r>
                      <w:r w:rsidRPr="005B0BCE">
                        <w:rPr>
                          <w:bCs/>
                          <w:color w:val="FF0000"/>
                          <w:szCs w:val="20"/>
                        </w:rPr>
                        <w:t>to L</w:t>
                      </w:r>
                    </w:p>
                    <w:p w14:paraId="2B2218C7" w14:textId="77777777" w:rsidR="00F24B60" w:rsidRPr="006709A7" w:rsidRDefault="00F24B60" w:rsidP="00F24B60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textAlignment w:val="baseline"/>
                        <w:rPr>
                          <w:color w:val="FF0000"/>
                          <w:szCs w:val="20"/>
                        </w:rPr>
                      </w:pPr>
                      <w:r w:rsidRPr="006709A7">
                        <w:rPr>
                          <w:rFonts w:eastAsia="Times New Roman"/>
                          <w:color w:val="FF0000"/>
                        </w:rPr>
                        <w:t xml:space="preserve">For Type1 CSS without </w:t>
                      </w:r>
                      <w:r>
                        <w:rPr>
                          <w:rFonts w:eastAsia="Times New Roman"/>
                          <w:color w:val="FF0000"/>
                        </w:rPr>
                        <w:t xml:space="preserve">dedicated </w:t>
                      </w:r>
                      <w:r w:rsidRPr="006709A7">
                        <w:rPr>
                          <w:rFonts w:eastAsia="Times New Roman"/>
                          <w:color w:val="FF0000"/>
                        </w:rPr>
                        <w:t>RRC</w:t>
                      </w:r>
                    </w:p>
                    <w:p w14:paraId="561D4436" w14:textId="77777777" w:rsidR="00F24B60" w:rsidRPr="006709A7" w:rsidRDefault="00F24B60" w:rsidP="00F24B60">
                      <w:pPr>
                        <w:numPr>
                          <w:ilvl w:val="3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after="120" w:line="240" w:lineRule="auto"/>
                        <w:textAlignment w:val="baseline"/>
                        <w:rPr>
                          <w:color w:val="FF0000"/>
                          <w:szCs w:val="20"/>
                        </w:rPr>
                      </w:pPr>
                      <w:r w:rsidRPr="006709A7">
                        <w:rPr>
                          <w:color w:val="FF0000"/>
                          <w:szCs w:val="20"/>
                        </w:rPr>
                        <w:t xml:space="preserve">The number of </w:t>
                      </w:r>
                      <w:r w:rsidRPr="006709A7">
                        <w:rPr>
                          <w:bCs/>
                          <w:color w:val="FF0000"/>
                        </w:rPr>
                        <w:t xml:space="preserve">slots configured for </w:t>
                      </w:r>
                      <w:r w:rsidRPr="006709A7">
                        <w:rPr>
                          <w:color w:val="FF0000"/>
                        </w:rPr>
                        <w:t>multi-slot PDCCH monitoring</w:t>
                      </w:r>
                      <w:r w:rsidRPr="006709A7">
                        <w:rPr>
                          <w:color w:val="FF0000"/>
                          <w:szCs w:val="20"/>
                        </w:rPr>
                        <w:t xml:space="preserve"> in </w:t>
                      </w:r>
                      <w:r w:rsidRPr="006709A7">
                        <w:rPr>
                          <w:i/>
                          <w:iCs/>
                          <w:color w:val="FF0000"/>
                          <w:szCs w:val="20"/>
                        </w:rPr>
                        <w:t>monitoringSlotsWithinSlotGroup-r17</w:t>
                      </w:r>
                      <w:r w:rsidRPr="006709A7">
                        <w:rPr>
                          <w:bCs/>
                          <w:color w:val="FF0000"/>
                          <w:szCs w:val="20"/>
                        </w:rPr>
                        <w:t xml:space="preserve"> </w:t>
                      </w:r>
                      <w:r w:rsidRPr="006709A7">
                        <w:rPr>
                          <w:bCs/>
                          <w:color w:val="FF0000"/>
                        </w:rPr>
                        <w:t xml:space="preserve">per slot group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color w:val="FF000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s</m:t>
                            </m:r>
                          </m:sub>
                        </m:sSub>
                      </m:oMath>
                      <w:r w:rsidRPr="006709A7">
                        <w:rPr>
                          <w:bCs/>
                          <w:color w:val="FF0000"/>
                        </w:rPr>
                        <w:t xml:space="preserve"> slots should be </w:t>
                      </w:r>
                      <w:r w:rsidRPr="00B12D30">
                        <w:rPr>
                          <w:bCs/>
                          <w:color w:val="FF0000"/>
                        </w:rPr>
                        <w:t xml:space="preserve">no larger than </w:t>
                      </w:r>
                      <w:r w:rsidRPr="005B0BCE">
                        <w:rPr>
                          <w:bCs/>
                          <w:color w:val="FF0000"/>
                        </w:rPr>
                        <w:t>M</w:t>
                      </w:r>
                      <w:r>
                        <w:rPr>
                          <w:bCs/>
                          <w:color w:val="FF0000"/>
                        </w:rPr>
                        <w:t>, where M is FFS</w:t>
                      </w:r>
                    </w:p>
                    <w:p w14:paraId="04543792" w14:textId="1E0349E3" w:rsidR="00F24B60" w:rsidRDefault="00F24B60"/>
                  </w:txbxContent>
                </v:textbox>
                <w10:wrap type="square"/>
              </v:shape>
            </w:pict>
          </mc:Fallback>
        </mc:AlternateContent>
      </w:r>
      <w:r w:rsidR="00D863BE">
        <w:rPr>
          <w:rFonts w:ascii="Times New Roman" w:hAnsi="Times New Roman"/>
          <w:lang w:eastAsia="zh-CN"/>
        </w:rPr>
        <w:t>The “</w:t>
      </w:r>
      <w:r w:rsidR="00D863BE" w:rsidRPr="00D863BE">
        <w:rPr>
          <w:i/>
          <w:iCs/>
          <w:szCs w:val="20"/>
        </w:rPr>
        <w:t>monitoringSlotsWithinSlotGroup-r17</w:t>
      </w:r>
      <w:r w:rsidR="00D863BE">
        <w:rPr>
          <w:rFonts w:ascii="Times New Roman" w:hAnsi="Times New Roman"/>
          <w:lang w:eastAsia="zh-CN"/>
        </w:rPr>
        <w:t xml:space="preserve">” still does not reach any agreement. The search space sets are classified into SSSG(1) and SSSG(2). The </w:t>
      </w:r>
      <w:r w:rsidR="00D863BE" w:rsidRPr="00D863BE">
        <w:rPr>
          <w:rFonts w:ascii="Times New Roman" w:hAnsi="Times New Roman"/>
          <w:lang w:eastAsia="zh-CN"/>
        </w:rPr>
        <w:t>“monitoringSlotsWithinSlotGroup-r17”</w:t>
      </w:r>
      <w:r w:rsidR="00D863BE">
        <w:rPr>
          <w:rFonts w:ascii="Times New Roman" w:hAnsi="Times New Roman"/>
          <w:lang w:eastAsia="zh-CN"/>
        </w:rPr>
        <w:t xml:space="preserve"> should be designed accordingly. Nevertheless, the monitoring configuration </w:t>
      </w:r>
      <w:r w:rsidR="005C5316">
        <w:rPr>
          <w:rFonts w:ascii="Times New Roman" w:hAnsi="Times New Roman"/>
          <w:lang w:eastAsia="zh-CN"/>
        </w:rPr>
        <w:t xml:space="preserve">for the time unit of </w:t>
      </w:r>
      <w:r w:rsidR="001448F9">
        <w:rPr>
          <w:rFonts w:ascii="Times New Roman" w:hAnsi="Times New Roman"/>
          <w:lang w:eastAsia="zh-CN"/>
        </w:rPr>
        <w:t>slot</w:t>
      </w:r>
      <w:r w:rsidR="00D863BE">
        <w:rPr>
          <w:rFonts w:ascii="Times New Roman" w:hAnsi="Times New Roman"/>
          <w:lang w:eastAsia="zh-CN"/>
        </w:rPr>
        <w:t xml:space="preserve"> shall be considered as baseline. For example, </w:t>
      </w:r>
      <w:r w:rsidR="0060078E">
        <w:rPr>
          <w:rFonts w:ascii="Times New Roman" w:hAnsi="Times New Roman"/>
          <w:lang w:eastAsia="zh-CN"/>
        </w:rPr>
        <w:t xml:space="preserve">the number of simultaneous monitored search spaces sets and their </w:t>
      </w:r>
      <w:r w:rsidR="005C5316">
        <w:rPr>
          <w:rFonts w:ascii="Times New Roman" w:hAnsi="Times New Roman"/>
          <w:lang w:eastAsia="zh-CN"/>
        </w:rPr>
        <w:t>possible locations</w:t>
      </w:r>
      <w:r w:rsidR="0060078E" w:rsidRPr="0060078E">
        <w:rPr>
          <w:rFonts w:ascii="Times New Roman" w:hAnsi="Times New Roman"/>
          <w:lang w:eastAsia="zh-CN"/>
        </w:rPr>
        <w:t xml:space="preserve"> </w:t>
      </w:r>
      <w:r w:rsidR="0060078E">
        <w:rPr>
          <w:rFonts w:ascii="Times New Roman" w:hAnsi="Times New Roman"/>
          <w:lang w:eastAsia="zh-CN"/>
        </w:rPr>
        <w:t>in</w:t>
      </w:r>
      <w:r w:rsidR="005C5316">
        <w:rPr>
          <w:rFonts w:ascii="Times New Roman" w:hAnsi="Times New Roman"/>
          <w:lang w:eastAsia="zh-CN"/>
        </w:rPr>
        <w:t xml:space="preserve"> the</w:t>
      </w:r>
      <w:r w:rsidR="0060078E">
        <w:rPr>
          <w:rFonts w:ascii="Times New Roman" w:hAnsi="Times New Roman"/>
          <w:lang w:eastAsia="zh-CN"/>
        </w:rPr>
        <w:t xml:space="preserve"> slot group for PDCCH monitoring are </w:t>
      </w:r>
      <w:r w:rsidR="002A3339">
        <w:rPr>
          <w:rFonts w:ascii="Times New Roman" w:hAnsi="Times New Roman"/>
          <w:lang w:eastAsia="zh-CN"/>
        </w:rPr>
        <w:t xml:space="preserve">both </w:t>
      </w:r>
      <w:r w:rsidR="0060078E">
        <w:rPr>
          <w:rFonts w:ascii="Times New Roman" w:hAnsi="Times New Roman"/>
          <w:lang w:eastAsia="zh-CN"/>
        </w:rPr>
        <w:t xml:space="preserve">needed to be taken into account. </w:t>
      </w:r>
      <w:r w:rsidR="005B6E15">
        <w:rPr>
          <w:rFonts w:ascii="Times New Roman" w:hAnsi="Times New Roman"/>
          <w:lang w:eastAsia="zh-CN"/>
        </w:rPr>
        <w:t>The</w:t>
      </w:r>
      <w:r w:rsidR="00003267">
        <w:rPr>
          <w:rFonts w:ascii="Times New Roman" w:hAnsi="Times New Roman"/>
          <w:lang w:eastAsia="zh-CN"/>
        </w:rPr>
        <w:t>se</w:t>
      </w:r>
      <w:r w:rsidR="005B6E15">
        <w:rPr>
          <w:rFonts w:ascii="Times New Roman" w:hAnsi="Times New Roman"/>
          <w:lang w:eastAsia="zh-CN"/>
        </w:rPr>
        <w:t xml:space="preserve"> two factors together decide the number of one</w:t>
      </w:r>
      <w:r w:rsidR="002A3339">
        <w:rPr>
          <w:rFonts w:ascii="Times New Roman" w:hAnsi="Times New Roman"/>
          <w:lang w:eastAsia="zh-CN"/>
        </w:rPr>
        <w:t>s</w:t>
      </w:r>
      <w:r w:rsidR="005B6E15">
        <w:rPr>
          <w:rFonts w:ascii="Times New Roman" w:hAnsi="Times New Roman"/>
          <w:lang w:eastAsia="zh-CN"/>
        </w:rPr>
        <w:t xml:space="preserve"> in “</w:t>
      </w:r>
      <w:r w:rsidR="005B6E15" w:rsidRPr="005B6E15">
        <w:rPr>
          <w:rFonts w:ascii="Times New Roman" w:hAnsi="Times New Roman"/>
          <w:lang w:eastAsia="zh-CN"/>
        </w:rPr>
        <w:t>monitoringSlotsWithinSlotGroup-r17”</w:t>
      </w:r>
      <w:r w:rsidR="005B6E15">
        <w:rPr>
          <w:rFonts w:ascii="Times New Roman" w:hAnsi="Times New Roman"/>
          <w:lang w:eastAsia="zh-CN"/>
        </w:rPr>
        <w:t>, if it is a bitmap where “1” indicates the slot should be monitored for PDCCH.</w:t>
      </w:r>
    </w:p>
    <w:p w14:paraId="358D9B19" w14:textId="50E6A908" w:rsidR="00741BE8" w:rsidRDefault="005B6E15" w:rsidP="00741BE8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lastRenderedPageBreak/>
        <w:t>Furthermore, there are following constraint</w:t>
      </w:r>
      <w:r w:rsidR="00F95ED5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for the configuration of search space in 38.213</w:t>
      </w:r>
      <w:r w:rsidR="00F95ED5">
        <w:rPr>
          <w:rFonts w:ascii="Times New Roman" w:hAnsi="Times New Roman"/>
          <w:lang w:eastAsia="zh-CN"/>
        </w:rPr>
        <w:t xml:space="preserve"> v17.1.0</w:t>
      </w:r>
      <w:r>
        <w:rPr>
          <w:rFonts w:ascii="Times New Roman" w:hAnsi="Times New Roman"/>
          <w:lang w:eastAsia="zh-CN"/>
        </w:rPr>
        <w:t>.</w:t>
      </w:r>
      <w:r w:rsidR="00741BE8">
        <w:rPr>
          <w:rFonts w:ascii="Times New Roman" w:hAnsi="Times New Roman"/>
          <w:lang w:eastAsia="zh-CN"/>
        </w:rPr>
        <w:t xml:space="preserve"> </w:t>
      </w:r>
      <w:r w:rsidR="00AC266D">
        <w:rPr>
          <w:rFonts w:ascii="Times New Roman" w:hAnsi="Times New Roman"/>
          <w:lang w:eastAsia="zh-CN"/>
        </w:rPr>
        <w:t>T</w:t>
      </w:r>
      <w:r w:rsidR="00741BE8">
        <w:rPr>
          <w:rFonts w:ascii="Times New Roman" w:hAnsi="Times New Roman"/>
          <w:lang w:eastAsia="zh-CN"/>
        </w:rPr>
        <w:t>he UE does not expect to process more than one CSS for following DCI type in a slot.</w:t>
      </w:r>
    </w:p>
    <w:p w14:paraId="7CE5B648" w14:textId="75A9B59D" w:rsidR="00741BE8" w:rsidRPr="001448F9" w:rsidRDefault="00741BE8" w:rsidP="00741BE8">
      <w:pPr>
        <w:widowControl w:val="0"/>
        <w:spacing w:after="120"/>
        <w:jc w:val="both"/>
        <w:rPr>
          <w:rFonts w:ascii="Times New Roman" w:hAnsi="Times New Roman"/>
          <w:i/>
          <w:lang w:eastAsia="zh-CN"/>
        </w:rPr>
      </w:pPr>
      <w:r w:rsidRPr="001448F9">
        <w:rPr>
          <w:rFonts w:ascii="Times New Roman" w:hAnsi="Times New Roman"/>
          <w:i/>
          <w:lang w:eastAsia="zh-CN"/>
        </w:rPr>
        <w:t xml:space="preserve">If a UE is provided </w:t>
      </w:r>
      <w:r w:rsidRPr="001448F9">
        <w:rPr>
          <w:rFonts w:ascii="Times New Roman" w:hAnsi="Times New Roman" w:hint="eastAsia"/>
          <w:i/>
          <w:lang w:eastAsia="zh-CN"/>
        </w:rPr>
        <w:t xml:space="preserve"> </w:t>
      </w:r>
    </w:p>
    <w:p w14:paraId="138ED661" w14:textId="77777777" w:rsidR="00741BE8" w:rsidRPr="001448F9" w:rsidRDefault="00741BE8" w:rsidP="00741BE8">
      <w:pPr>
        <w:pStyle w:val="B10"/>
        <w:rPr>
          <w:i/>
        </w:rPr>
      </w:pPr>
      <w:r w:rsidRPr="001448F9">
        <w:rPr>
          <w:i/>
        </w:rPr>
        <w:t>-</w:t>
      </w:r>
      <w:r w:rsidRPr="001448F9">
        <w:rPr>
          <w:i/>
        </w:rPr>
        <w:tab/>
        <w:t>one or more search space sets by</w:t>
      </w:r>
      <w:r w:rsidRPr="001448F9">
        <w:rPr>
          <w:i/>
          <w:lang w:val="en-US"/>
        </w:rPr>
        <w:t xml:space="preserve"> corresponding one or more of</w:t>
      </w:r>
      <w:r w:rsidRPr="001448F9">
        <w:rPr>
          <w:i/>
        </w:rPr>
        <w:t xml:space="preserve"> </w:t>
      </w:r>
      <w:r w:rsidRPr="001448F9">
        <w:rPr>
          <w:i/>
          <w:lang w:eastAsia="x-none"/>
        </w:rPr>
        <w:t>searchSpaceZero</w:t>
      </w:r>
      <w:r w:rsidRPr="001448F9">
        <w:rPr>
          <w:i/>
          <w:iCs/>
          <w:lang w:eastAsia="x-none"/>
        </w:rPr>
        <w:t xml:space="preserve">, searchSpaceSIB1, </w:t>
      </w:r>
      <w:r w:rsidRPr="001448F9">
        <w:rPr>
          <w:i/>
        </w:rPr>
        <w:t xml:space="preserve">searchSpaceOtherSystemInformation, pagingSearchSpace, </w:t>
      </w:r>
      <w:r w:rsidRPr="001448F9">
        <w:rPr>
          <w:i/>
          <w:iCs/>
        </w:rPr>
        <w:t>peiSearchSpace,</w:t>
      </w:r>
      <w:r w:rsidRPr="001448F9">
        <w:rPr>
          <w:rStyle w:val="apple-converted-space"/>
          <w:i/>
          <w:iCs/>
        </w:rPr>
        <w:t xml:space="preserve"> </w:t>
      </w:r>
      <w:r w:rsidRPr="001448F9">
        <w:rPr>
          <w:i/>
        </w:rPr>
        <w:t xml:space="preserve">ra-SearchSpace, or a CSS set by PDCCH-Config, and </w:t>
      </w:r>
    </w:p>
    <w:p w14:paraId="69C30234" w14:textId="77777777" w:rsidR="00741BE8" w:rsidRPr="001448F9" w:rsidRDefault="00741BE8" w:rsidP="00741BE8">
      <w:pPr>
        <w:pStyle w:val="B10"/>
        <w:rPr>
          <w:i/>
          <w:lang w:val="en-US"/>
        </w:rPr>
      </w:pPr>
      <w:r w:rsidRPr="001448F9">
        <w:rPr>
          <w:i/>
        </w:rPr>
        <w:t>-</w:t>
      </w:r>
      <w:r w:rsidRPr="001448F9">
        <w:rPr>
          <w:i/>
        </w:rPr>
        <w:tab/>
        <w:t xml:space="preserve">a SI-RNTI, a P-RNTI, </w:t>
      </w:r>
      <w:r w:rsidRPr="001448F9">
        <w:rPr>
          <w:i/>
          <w:lang w:val="en-US"/>
        </w:rPr>
        <w:t xml:space="preserve">a PEI-RNTI, </w:t>
      </w:r>
      <w:r w:rsidRPr="001448F9">
        <w:rPr>
          <w:i/>
        </w:rPr>
        <w:t>a RA-RNTI, a MsgB-RNTI, a SFI-RNTI, an INT-RNTI, a TPC-PUSCH-RNTI, a TPC-PUCCH-RNTI, or a TPC-SRS-RNTI</w:t>
      </w:r>
    </w:p>
    <w:p w14:paraId="79388337" w14:textId="77777777" w:rsidR="00741BE8" w:rsidRPr="001448F9" w:rsidRDefault="00741BE8" w:rsidP="00741BE8">
      <w:pPr>
        <w:pStyle w:val="B10"/>
        <w:ind w:left="0" w:firstLine="0"/>
        <w:rPr>
          <w:i/>
        </w:rPr>
      </w:pPr>
      <w:r w:rsidRPr="001448F9">
        <w:rPr>
          <w:i/>
          <w:lang w:val="en-US"/>
        </w:rPr>
        <w:t xml:space="preserve">then, for a RNTI from any of these RNTIs, </w:t>
      </w:r>
      <w:r w:rsidRPr="001448F9">
        <w:rPr>
          <w:i/>
        </w:rPr>
        <w:t>the UE does not expect to process information from more than one DCI format with CRC scrambled with</w:t>
      </w:r>
      <w:r w:rsidRPr="001448F9">
        <w:rPr>
          <w:i/>
          <w:lang w:val="en-US"/>
        </w:rPr>
        <w:t xml:space="preserve"> </w:t>
      </w:r>
      <w:r w:rsidRPr="001448F9">
        <w:rPr>
          <w:i/>
        </w:rPr>
        <w:t xml:space="preserve">the RNTI per slot. </w:t>
      </w:r>
    </w:p>
    <w:p w14:paraId="62F49882" w14:textId="77777777" w:rsidR="00456D8C" w:rsidRDefault="00456D8C" w:rsidP="00F24B60">
      <w:pPr>
        <w:widowControl w:val="0"/>
        <w:spacing w:after="120"/>
        <w:jc w:val="both"/>
        <w:rPr>
          <w:rFonts w:ascii="Times New Roman" w:hAnsi="Times New Roman"/>
          <w:lang w:val="en-GB" w:eastAsia="zh-CN"/>
        </w:rPr>
      </w:pPr>
    </w:p>
    <w:p w14:paraId="75B121B5" w14:textId="5F8D0293" w:rsidR="001448F9" w:rsidRDefault="001448F9" w:rsidP="00F24B60">
      <w:pPr>
        <w:widowControl w:val="0"/>
        <w:spacing w:after="12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In a similar case, a UE can process one DCI in</w:t>
      </w:r>
      <w:r w:rsidR="00F62CF6" w:rsidRPr="00F62CF6">
        <w:rPr>
          <w:rFonts w:ascii="Times New Roman" w:hAnsi="Times New Roman"/>
          <w:lang w:val="en-GB" w:eastAsia="zh-CN"/>
        </w:rPr>
        <w:t xml:space="preserve"> </w:t>
      </w:r>
      <w:r w:rsidR="00F62CF6">
        <w:rPr>
          <w:rFonts w:ascii="Times New Roman" w:hAnsi="Times New Roman"/>
          <w:lang w:val="en-GB" w:eastAsia="zh-CN"/>
        </w:rPr>
        <w:t>CSS</w:t>
      </w:r>
      <w:r>
        <w:rPr>
          <w:rFonts w:ascii="Times New Roman" w:hAnsi="Times New Roman"/>
          <w:lang w:val="en-GB" w:eastAsia="zh-CN"/>
        </w:rPr>
        <w:t xml:space="preserve"> and </w:t>
      </w:r>
      <w:r w:rsidR="00F62CF6">
        <w:rPr>
          <w:rFonts w:ascii="Times New Roman" w:hAnsi="Times New Roman"/>
          <w:lang w:val="en-GB" w:eastAsia="zh-CN"/>
        </w:rPr>
        <w:t>simultaneously monitor a</w:t>
      </w:r>
      <w:r w:rsidR="002A3339">
        <w:rPr>
          <w:rFonts w:ascii="Times New Roman" w:hAnsi="Times New Roman"/>
          <w:lang w:val="en-GB" w:eastAsia="zh-CN"/>
        </w:rPr>
        <w:t>nother</w:t>
      </w:r>
      <w:r w:rsidR="00F62CF6">
        <w:rPr>
          <w:rFonts w:ascii="Times New Roman" w:hAnsi="Times New Roman"/>
          <w:lang w:val="en-GB" w:eastAsia="zh-CN"/>
        </w:rPr>
        <w:t xml:space="preserve"> DCI in </w:t>
      </w:r>
      <w:r>
        <w:rPr>
          <w:rFonts w:ascii="Times New Roman" w:hAnsi="Times New Roman"/>
          <w:lang w:val="en-GB" w:eastAsia="zh-CN"/>
        </w:rPr>
        <w:t>USS</w:t>
      </w:r>
      <w:r w:rsidR="00000EFB">
        <w:rPr>
          <w:rFonts w:ascii="Times New Roman" w:hAnsi="Times New Roman"/>
          <w:lang w:val="en-GB" w:eastAsia="zh-CN"/>
        </w:rPr>
        <w:t xml:space="preserve"> in </w:t>
      </w:r>
      <w:r w:rsidR="00000EFB">
        <w:rPr>
          <w:rFonts w:ascii="Times New Roman" w:hAnsi="Times New Roman" w:hint="eastAsia"/>
          <w:lang w:val="en-GB" w:eastAsia="zh-CN"/>
        </w:rPr>
        <w:t>38.213</w:t>
      </w:r>
      <w:r w:rsidR="00000EFB">
        <w:rPr>
          <w:rFonts w:ascii="Times New Roman" w:hAnsi="Times New Roman"/>
          <w:lang w:val="en-GB" w:eastAsia="zh-CN"/>
        </w:rPr>
        <w:t xml:space="preserve"> </w:t>
      </w:r>
      <w:r w:rsidR="00000EFB">
        <w:rPr>
          <w:rFonts w:ascii="Times New Roman" w:hAnsi="Times New Roman" w:hint="eastAsia"/>
          <w:lang w:val="en-GB" w:eastAsia="zh-CN"/>
        </w:rPr>
        <w:t>V</w:t>
      </w:r>
      <w:r w:rsidR="00000EFB">
        <w:rPr>
          <w:rFonts w:ascii="Times New Roman" w:hAnsi="Times New Roman"/>
          <w:lang w:val="en-GB" w:eastAsia="zh-CN"/>
        </w:rPr>
        <w:t>17.1.0</w:t>
      </w:r>
      <w:r>
        <w:rPr>
          <w:rFonts w:ascii="Times New Roman" w:hAnsi="Times New Roman"/>
          <w:lang w:val="en-GB" w:eastAsia="zh-CN"/>
        </w:rPr>
        <w:t>.</w:t>
      </w:r>
      <w:r w:rsidR="00F95ED5">
        <w:rPr>
          <w:rFonts w:ascii="Times New Roman" w:hAnsi="Times New Roman"/>
          <w:lang w:val="en-GB" w:eastAsia="zh-CN"/>
        </w:rPr>
        <w:t xml:space="preserve"> The detailed descriptions are as follows.</w:t>
      </w:r>
    </w:p>
    <w:p w14:paraId="3C75EC55" w14:textId="7F545253" w:rsidR="001448F9" w:rsidRPr="001448F9" w:rsidRDefault="001448F9" w:rsidP="001448F9">
      <w:pPr>
        <w:rPr>
          <w:rFonts w:ascii="Times New Roman" w:hAnsi="Times New Roman" w:cs="Times New Roman"/>
          <w:i/>
          <w:color w:val="00B0F0"/>
        </w:rPr>
      </w:pPr>
      <w:r w:rsidRPr="001448F9">
        <w:rPr>
          <w:rFonts w:ascii="Times New Roman" w:hAnsi="Times New Roman" w:cs="Times New Roman"/>
          <w:i/>
        </w:rPr>
        <w:t xml:space="preserve">If a UE is provided </w:t>
      </w:r>
    </w:p>
    <w:p w14:paraId="12F83FC4" w14:textId="77777777" w:rsidR="001448F9" w:rsidRPr="001448F9" w:rsidRDefault="001448F9" w:rsidP="001448F9">
      <w:pPr>
        <w:pStyle w:val="B10"/>
        <w:rPr>
          <w:rFonts w:cs="Times New Roman"/>
          <w:i/>
        </w:rPr>
      </w:pPr>
      <w:r w:rsidRPr="001448F9">
        <w:rPr>
          <w:rFonts w:cs="Times New Roman"/>
          <w:i/>
        </w:rPr>
        <w:t>-</w:t>
      </w:r>
      <w:r w:rsidRPr="001448F9">
        <w:rPr>
          <w:rFonts w:cs="Times New Roman"/>
          <w:i/>
        </w:rPr>
        <w:tab/>
        <w:t xml:space="preserve">one or more search space sets by corresponding one or more </w:t>
      </w:r>
      <w:r w:rsidRPr="001448F9">
        <w:rPr>
          <w:rFonts w:cs="Times New Roman"/>
          <w:i/>
          <w:lang w:val="en-US"/>
        </w:rPr>
        <w:t>of</w:t>
      </w:r>
      <w:r w:rsidRPr="001448F9">
        <w:rPr>
          <w:rFonts w:cs="Times New Roman"/>
          <w:i/>
        </w:rPr>
        <w:t xml:space="preserve"> </w:t>
      </w:r>
      <w:r w:rsidRPr="001448F9">
        <w:rPr>
          <w:rFonts w:cs="Times New Roman"/>
          <w:i/>
          <w:lang w:eastAsia="x-none"/>
        </w:rPr>
        <w:t>searchSpaceZero</w:t>
      </w:r>
      <w:r w:rsidRPr="001448F9">
        <w:rPr>
          <w:rFonts w:cs="Times New Roman"/>
          <w:i/>
          <w:iCs/>
          <w:lang w:eastAsia="x-none"/>
        </w:rPr>
        <w:t xml:space="preserve">, searchSpaceSIB1, </w:t>
      </w:r>
      <w:r w:rsidRPr="001448F9">
        <w:rPr>
          <w:rFonts w:cs="Times New Roman"/>
          <w:i/>
        </w:rPr>
        <w:t xml:space="preserve">searchSpaceOtherSystemInformation, pagingSearchSpace, ra-SearchSpace, and </w:t>
      </w:r>
    </w:p>
    <w:p w14:paraId="58B3063D" w14:textId="60E734CF" w:rsidR="001448F9" w:rsidRPr="001448F9" w:rsidRDefault="001448F9" w:rsidP="001448F9">
      <w:pPr>
        <w:pStyle w:val="B10"/>
        <w:rPr>
          <w:rFonts w:cs="Times New Roman"/>
          <w:i/>
        </w:rPr>
      </w:pPr>
      <w:r w:rsidRPr="001448F9">
        <w:rPr>
          <w:rFonts w:cs="Times New Roman"/>
          <w:i/>
        </w:rPr>
        <w:t>-</w:t>
      </w:r>
      <w:r w:rsidRPr="001448F9">
        <w:rPr>
          <w:rFonts w:cs="Times New Roman"/>
          <w:i/>
        </w:rPr>
        <w:tab/>
        <w:t xml:space="preserve">a C-RNTI, an MCS-C-RNTI, </w:t>
      </w:r>
      <w:r w:rsidRPr="001448F9">
        <w:rPr>
          <w:rFonts w:cs="Times New Roman"/>
          <w:i/>
          <w:lang w:val="en-US"/>
        </w:rPr>
        <w:t xml:space="preserve">or </w:t>
      </w:r>
      <w:r w:rsidRPr="001448F9">
        <w:rPr>
          <w:rFonts w:cs="Times New Roman"/>
          <w:i/>
        </w:rPr>
        <w:t xml:space="preserve">a CS-RNTI </w:t>
      </w:r>
    </w:p>
    <w:p w14:paraId="6703294D" w14:textId="77777777" w:rsidR="001448F9" w:rsidRPr="001448F9" w:rsidRDefault="001448F9" w:rsidP="001448F9">
      <w:pPr>
        <w:rPr>
          <w:rFonts w:ascii="Times New Roman" w:hAnsi="Times New Roman" w:cs="Times New Roman"/>
          <w:i/>
        </w:rPr>
      </w:pPr>
      <w:r w:rsidRPr="001448F9">
        <w:rPr>
          <w:rFonts w:ascii="Times New Roman" w:hAnsi="Times New Roman" w:cs="Times New Roman"/>
          <w:i/>
        </w:rPr>
        <w:t xml:space="preserve">the UE monitors PDCCH candidates for DCI format 0_0 and DCI format 1_0 with CRC scrambled by the C-RNTI, the MCS-C-RNTI, or the CS-RNTI in the one or more search space sets </w:t>
      </w:r>
      <w:r w:rsidRPr="001448F9">
        <w:rPr>
          <w:rFonts w:ascii="Times New Roman" w:eastAsia="MS PGothic" w:hAnsi="Times New Roman" w:cs="Times New Roman"/>
          <w:i/>
          <w:lang w:eastAsia="ja-JP"/>
        </w:rPr>
        <w:t>in a slot where the UE monitors PDCCH candidates for at least a DCI format 0_0 or a DCI format 1_0 with CRC scrambled by SI-RNTI, RA-RNTI, MsgB-RNTI, or P-RNTI</w:t>
      </w:r>
      <w:r w:rsidRPr="001448F9">
        <w:rPr>
          <w:rFonts w:ascii="Times New Roman" w:hAnsi="Times New Roman" w:cs="Times New Roman"/>
          <w:i/>
        </w:rPr>
        <w:t>.</w:t>
      </w:r>
    </w:p>
    <w:p w14:paraId="08548FFD" w14:textId="77777777" w:rsidR="00456D8C" w:rsidRDefault="00456D8C" w:rsidP="00456D8C">
      <w:pPr>
        <w:widowControl w:val="0"/>
        <w:spacing w:after="120"/>
        <w:jc w:val="both"/>
        <w:rPr>
          <w:rFonts w:ascii="Times New Roman" w:hAnsi="Times New Roman"/>
          <w:b/>
          <w:lang w:eastAsia="zh-CN"/>
        </w:rPr>
      </w:pPr>
    </w:p>
    <w:p w14:paraId="4E52AFE2" w14:textId="5F5A5CCE" w:rsidR="00456D8C" w:rsidRPr="0004767F" w:rsidRDefault="00456D8C" w:rsidP="00456D8C">
      <w:pPr>
        <w:widowControl w:val="0"/>
        <w:spacing w:after="120"/>
        <w:jc w:val="both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>Observation</w:t>
      </w:r>
      <w:r w:rsidRPr="0004767F">
        <w:rPr>
          <w:rFonts w:ascii="Times New Roman" w:hAnsi="Times New Roman"/>
          <w:b/>
          <w:lang w:eastAsia="zh-CN"/>
        </w:rPr>
        <w:t xml:space="preserve"> 1: </w:t>
      </w:r>
      <w:r>
        <w:rPr>
          <w:rFonts w:ascii="Times New Roman" w:hAnsi="Times New Roman"/>
          <w:b/>
          <w:lang w:eastAsia="zh-CN"/>
        </w:rPr>
        <w:t xml:space="preserve">The </w:t>
      </w:r>
      <w:r w:rsidR="00F95ED5">
        <w:rPr>
          <w:rFonts w:ascii="Times New Roman" w:hAnsi="Times New Roman"/>
          <w:b/>
          <w:lang w:eastAsia="zh-CN"/>
        </w:rPr>
        <w:t xml:space="preserve">constraints on UE processing DCI format in a slot </w:t>
      </w:r>
      <w:r>
        <w:rPr>
          <w:rFonts w:ascii="Times New Roman" w:hAnsi="Times New Roman"/>
          <w:b/>
          <w:lang w:eastAsia="zh-CN"/>
        </w:rPr>
        <w:t xml:space="preserve">is </w:t>
      </w:r>
      <w:r w:rsidR="00F95ED5">
        <w:rPr>
          <w:rFonts w:ascii="Times New Roman" w:hAnsi="Times New Roman"/>
          <w:b/>
          <w:lang w:eastAsia="zh-CN"/>
        </w:rPr>
        <w:t>handled by</w:t>
      </w:r>
      <w:r>
        <w:rPr>
          <w:rFonts w:ascii="Times New Roman" w:hAnsi="Times New Roman"/>
          <w:b/>
          <w:lang w:eastAsia="zh-CN"/>
        </w:rPr>
        <w:t xml:space="preserve"> CSS and USS.</w:t>
      </w:r>
      <w:r w:rsidRPr="00E236FA">
        <w:rPr>
          <w:rFonts w:ascii="Times New Roman" w:hAnsi="Times New Roman"/>
          <w:b/>
          <w:lang w:eastAsia="zh-CN"/>
        </w:rPr>
        <w:t xml:space="preserve"> </w:t>
      </w:r>
    </w:p>
    <w:p w14:paraId="0ABCEA57" w14:textId="77777777" w:rsidR="00F62CF6" w:rsidRPr="00456D8C" w:rsidRDefault="00F62CF6" w:rsidP="00F24B60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</w:p>
    <w:p w14:paraId="3875C445" w14:textId="3BEF744B" w:rsidR="001448F9" w:rsidRPr="001448F9" w:rsidRDefault="00E236FA" w:rsidP="000856C2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For PDCCH monitoring in slot groups, o</w:t>
      </w:r>
      <w:r w:rsidR="00F62CF6">
        <w:rPr>
          <w:rFonts w:ascii="Times New Roman" w:hAnsi="Times New Roman"/>
          <w:lang w:eastAsia="zh-CN"/>
        </w:rPr>
        <w:t xml:space="preserve">ne straightforward way is to replace the time unit of “slot” </w:t>
      </w:r>
      <w:r w:rsidR="00C97952">
        <w:rPr>
          <w:rFonts w:ascii="Times New Roman" w:hAnsi="Times New Roman"/>
          <w:lang w:eastAsia="zh-CN"/>
        </w:rPr>
        <w:t xml:space="preserve">in above descriptions </w:t>
      </w:r>
      <w:r w:rsidR="00F62CF6">
        <w:rPr>
          <w:rFonts w:ascii="Times New Roman" w:hAnsi="Times New Roman"/>
          <w:lang w:eastAsia="zh-CN"/>
        </w:rPr>
        <w:t xml:space="preserve">with “slot group”. </w:t>
      </w:r>
      <w:r w:rsidR="005617EB">
        <w:rPr>
          <w:rFonts w:ascii="Times New Roman" w:hAnsi="Times New Roman"/>
          <w:lang w:eastAsia="zh-CN"/>
        </w:rPr>
        <w:t xml:space="preserve">In a similar way, the constraint can be the maximum requirement for </w:t>
      </w:r>
      <w:r w:rsidR="00C97952">
        <w:rPr>
          <w:rFonts w:ascii="Times New Roman" w:hAnsi="Times New Roman"/>
          <w:lang w:eastAsia="zh-CN"/>
        </w:rPr>
        <w:t xml:space="preserve">the </w:t>
      </w:r>
      <w:r w:rsidR="005617EB">
        <w:rPr>
          <w:rFonts w:ascii="Times New Roman" w:hAnsi="Times New Roman"/>
          <w:lang w:eastAsia="zh-CN"/>
        </w:rPr>
        <w:t xml:space="preserve">UE processing the DCI in a slot group. </w:t>
      </w:r>
      <w:r w:rsidR="00F95ED5">
        <w:rPr>
          <w:rFonts w:ascii="Times New Roman" w:hAnsi="Times New Roman"/>
          <w:lang w:eastAsia="zh-CN"/>
        </w:rPr>
        <w:t xml:space="preserve">As usual, the slot group size </w:t>
      </w:r>
      <w:r w:rsidR="005617EB">
        <w:rPr>
          <w:rFonts w:ascii="Times New Roman" w:hAnsi="Times New Roman"/>
          <w:lang w:eastAsia="zh-CN"/>
        </w:rPr>
        <w:t xml:space="preserve">of SCS 480KHz and 960KHz </w:t>
      </w:r>
      <w:r w:rsidR="00F95ED5">
        <w:rPr>
          <w:rFonts w:ascii="Times New Roman" w:hAnsi="Times New Roman"/>
          <w:lang w:eastAsia="zh-CN"/>
        </w:rPr>
        <w:t>would be</w:t>
      </w:r>
      <w:r w:rsidR="00F62CF6">
        <w:rPr>
          <w:rFonts w:ascii="Times New Roman" w:hAnsi="Times New Roman"/>
          <w:lang w:eastAsia="zh-CN"/>
        </w:rPr>
        <w:t xml:space="preserve"> aligned with a slot of </w:t>
      </w:r>
      <w:r w:rsidR="00C97952">
        <w:rPr>
          <w:rFonts w:ascii="Times New Roman" w:hAnsi="Times New Roman"/>
          <w:lang w:eastAsia="zh-CN"/>
        </w:rPr>
        <w:t xml:space="preserve">SCS </w:t>
      </w:r>
      <w:r w:rsidR="00F62CF6">
        <w:rPr>
          <w:rFonts w:ascii="Times New Roman" w:hAnsi="Times New Roman"/>
          <w:lang w:eastAsia="zh-CN"/>
        </w:rPr>
        <w:t xml:space="preserve">120KHz. </w:t>
      </w:r>
      <w:r w:rsidR="005617EB">
        <w:rPr>
          <w:rFonts w:ascii="Times New Roman" w:hAnsi="Times New Roman" w:hint="eastAsia"/>
          <w:lang w:eastAsia="zh-CN"/>
        </w:rPr>
        <w:t>The</w:t>
      </w:r>
      <w:r w:rsidR="005617EB">
        <w:rPr>
          <w:rFonts w:ascii="Times New Roman" w:hAnsi="Times New Roman"/>
          <w:lang w:eastAsia="zh-CN"/>
        </w:rPr>
        <w:t xml:space="preserve"> configurations of </w:t>
      </w:r>
      <w:r w:rsidR="005617EB" w:rsidRPr="000856C2">
        <w:rPr>
          <w:rFonts w:ascii="Times New Roman" w:hAnsi="Times New Roman"/>
          <w:lang w:eastAsia="zh-CN"/>
        </w:rPr>
        <w:t>SSSG(1) and SSSG(2)</w:t>
      </w:r>
      <w:r w:rsidR="005617EB">
        <w:rPr>
          <w:rFonts w:ascii="Times New Roman" w:hAnsi="Times New Roman"/>
          <w:lang w:eastAsia="zh-CN"/>
        </w:rPr>
        <w:t xml:space="preserve"> are performed by considering the UE processing ability in a slot group. </w:t>
      </w:r>
      <w:r>
        <w:rPr>
          <w:rFonts w:ascii="Times New Roman" w:hAnsi="Times New Roman"/>
          <w:lang w:eastAsia="zh-CN"/>
        </w:rPr>
        <w:t>For SSSG(2), o</w:t>
      </w:r>
      <w:r w:rsidR="000856C2">
        <w:rPr>
          <w:rFonts w:ascii="Times New Roman" w:hAnsi="Times New Roman"/>
          <w:lang w:eastAsia="zh-CN"/>
        </w:rPr>
        <w:t>ne poss</w:t>
      </w:r>
      <w:r>
        <w:rPr>
          <w:rFonts w:ascii="Times New Roman" w:hAnsi="Times New Roman"/>
          <w:lang w:eastAsia="zh-CN"/>
        </w:rPr>
        <w:t xml:space="preserve">ible solution is to study how  </w:t>
      </w:r>
      <w:r w:rsidR="009106DE">
        <w:rPr>
          <w:rFonts w:ascii="Times New Roman" w:hAnsi="Times New Roman"/>
          <w:lang w:eastAsia="zh-CN"/>
        </w:rPr>
        <w:t>different</w:t>
      </w:r>
      <w:r>
        <w:rPr>
          <w:rFonts w:ascii="Times New Roman" w:hAnsi="Times New Roman"/>
          <w:lang w:eastAsia="zh-CN"/>
        </w:rPr>
        <w:t xml:space="preserve"> search space</w:t>
      </w:r>
      <w:r w:rsidR="00456D8C">
        <w:rPr>
          <w:rFonts w:ascii="Times New Roman" w:hAnsi="Times New Roman"/>
          <w:lang w:eastAsia="zh-CN"/>
        </w:rPr>
        <w:t xml:space="preserve"> set</w:t>
      </w:r>
      <w:r>
        <w:rPr>
          <w:rFonts w:ascii="Times New Roman" w:hAnsi="Times New Roman"/>
          <w:lang w:eastAsia="zh-CN"/>
        </w:rPr>
        <w:t xml:space="preserve">s are likely to be simultaneously configured in a slot group. </w:t>
      </w:r>
      <w:r w:rsidR="00046FA3">
        <w:rPr>
          <w:rFonts w:ascii="Times New Roman" w:hAnsi="Times New Roman" w:hint="eastAsia"/>
          <w:lang w:eastAsia="zh-CN"/>
        </w:rPr>
        <w:t>That</w:t>
      </w:r>
      <w:r w:rsidR="00046FA3">
        <w:rPr>
          <w:rFonts w:ascii="Times New Roman" w:hAnsi="Times New Roman"/>
          <w:lang w:eastAsia="zh-CN"/>
        </w:rPr>
        <w:t xml:space="preserve"> can be a UE ability.</w:t>
      </w:r>
      <w:r w:rsidR="00E72AE6">
        <w:rPr>
          <w:rFonts w:ascii="Times New Roman" w:hAnsi="Times New Roman"/>
          <w:lang w:eastAsia="zh-CN"/>
        </w:rPr>
        <w:t xml:space="preserve"> Currently</w:t>
      </w:r>
      <w:r w:rsidR="000E46E6">
        <w:rPr>
          <w:rFonts w:ascii="Times New Roman" w:hAnsi="Times New Roman"/>
          <w:lang w:eastAsia="zh-CN"/>
        </w:rPr>
        <w:t xml:space="preserve">, </w:t>
      </w:r>
      <w:r w:rsidR="000E46E6">
        <w:rPr>
          <w:rFonts w:ascii="Times New Roman" w:hAnsi="Times New Roman" w:hint="eastAsia"/>
          <w:lang w:eastAsia="zh-CN"/>
        </w:rPr>
        <w:t>a</w:t>
      </w:r>
      <w:r w:rsidR="00E72AE6" w:rsidRPr="00E72AE6">
        <w:t xml:space="preserve"> </w:t>
      </w:r>
      <w:r w:rsidR="00E72AE6" w:rsidRPr="00E72AE6">
        <w:rPr>
          <w:rFonts w:ascii="Times New Roman" w:hAnsi="Times New Roman"/>
          <w:lang w:eastAsia="zh-CN"/>
        </w:rPr>
        <w:t>unified</w:t>
      </w:r>
      <w:r w:rsidR="00E72AE6">
        <w:rPr>
          <w:rFonts w:ascii="Times New Roman" w:hAnsi="Times New Roman"/>
          <w:lang w:eastAsia="zh-CN"/>
        </w:rPr>
        <w:t xml:space="preserve"> description is </w:t>
      </w:r>
      <w:r w:rsidR="000E46E6">
        <w:rPr>
          <w:rFonts w:ascii="Times New Roman" w:hAnsi="Times New Roman"/>
          <w:lang w:eastAsia="zh-CN"/>
        </w:rPr>
        <w:t xml:space="preserve">provided for </w:t>
      </w:r>
      <w:r w:rsidR="00291DC5">
        <w:rPr>
          <w:rFonts w:ascii="Times New Roman" w:hAnsi="Times New Roman"/>
          <w:lang w:eastAsia="zh-CN"/>
        </w:rPr>
        <w:t xml:space="preserve">the time unit of a </w:t>
      </w:r>
      <w:r w:rsidR="000E46E6">
        <w:rPr>
          <w:rFonts w:ascii="Times New Roman" w:hAnsi="Times New Roman"/>
          <w:lang w:eastAsia="zh-CN"/>
        </w:rPr>
        <w:t>slot</w:t>
      </w:r>
      <w:r w:rsidR="00F95ED5">
        <w:rPr>
          <w:rFonts w:ascii="Times New Roman" w:hAnsi="Times New Roman"/>
          <w:lang w:eastAsia="zh-CN"/>
        </w:rPr>
        <w:t xml:space="preserve"> without </w:t>
      </w:r>
      <w:r w:rsidR="00F95ED5" w:rsidRPr="000856C2">
        <w:rPr>
          <w:rFonts w:ascii="Times New Roman" w:hAnsi="Times New Roman"/>
          <w:lang w:eastAsia="zh-CN"/>
        </w:rPr>
        <w:t>SSSG(1) and SSSG(2)</w:t>
      </w:r>
      <w:r w:rsidR="000E46E6">
        <w:rPr>
          <w:rFonts w:ascii="Times New Roman" w:hAnsi="Times New Roman"/>
          <w:lang w:eastAsia="zh-CN"/>
        </w:rPr>
        <w:t xml:space="preserve">. For slot-groups, a solution specific to the </w:t>
      </w:r>
      <w:r w:rsidR="00456D8C">
        <w:rPr>
          <w:rFonts w:ascii="Times New Roman" w:hAnsi="Times New Roman"/>
          <w:lang w:eastAsia="zh-CN"/>
        </w:rPr>
        <w:t xml:space="preserve">slot </w:t>
      </w:r>
      <w:r w:rsidR="000E46E6">
        <w:rPr>
          <w:rFonts w:ascii="Times New Roman" w:hAnsi="Times New Roman"/>
          <w:lang w:eastAsia="zh-CN"/>
        </w:rPr>
        <w:t>group size and</w:t>
      </w:r>
      <w:r w:rsidR="00F95ED5">
        <w:rPr>
          <w:rFonts w:ascii="Times New Roman" w:hAnsi="Times New Roman"/>
          <w:lang w:eastAsia="zh-CN"/>
        </w:rPr>
        <w:t xml:space="preserve"> the</w:t>
      </w:r>
      <w:r w:rsidR="000E46E6">
        <w:rPr>
          <w:rFonts w:ascii="Times New Roman" w:hAnsi="Times New Roman"/>
          <w:lang w:eastAsia="zh-CN"/>
        </w:rPr>
        <w:t xml:space="preserve"> UE ability is more appropriate for individual </w:t>
      </w:r>
      <w:r w:rsidR="00291DC5">
        <w:rPr>
          <w:rFonts w:ascii="Times New Roman" w:hAnsi="Times New Roman"/>
          <w:lang w:eastAsia="zh-CN"/>
        </w:rPr>
        <w:t xml:space="preserve">combination of </w:t>
      </w:r>
      <w:r w:rsidR="000E46E6">
        <w:rPr>
          <w:rFonts w:ascii="Times New Roman" w:hAnsi="Times New Roman"/>
          <w:lang w:eastAsia="zh-CN"/>
        </w:rPr>
        <w:t>(Xs, Ys).</w:t>
      </w:r>
      <w:r w:rsidR="005617EB">
        <w:rPr>
          <w:rFonts w:ascii="Times New Roman" w:hAnsi="Times New Roman"/>
          <w:lang w:eastAsia="zh-CN"/>
        </w:rPr>
        <w:t xml:space="preserve"> </w:t>
      </w:r>
    </w:p>
    <w:p w14:paraId="35B66ADC" w14:textId="262D4DBA" w:rsidR="00106D06" w:rsidRDefault="00106D06" w:rsidP="00554570">
      <w:pPr>
        <w:widowControl w:val="0"/>
        <w:spacing w:after="120"/>
        <w:jc w:val="both"/>
        <w:rPr>
          <w:rFonts w:ascii="Times New Roman" w:hAnsi="Times New Roman"/>
          <w:lang w:eastAsia="zh-CN"/>
        </w:rPr>
      </w:pPr>
    </w:p>
    <w:p w14:paraId="330B8CA6" w14:textId="2CC94020" w:rsidR="00C26161" w:rsidRPr="0004767F" w:rsidRDefault="00C26161" w:rsidP="00554570">
      <w:pPr>
        <w:widowControl w:val="0"/>
        <w:spacing w:after="120"/>
        <w:jc w:val="both"/>
        <w:rPr>
          <w:rFonts w:ascii="Times New Roman" w:hAnsi="Times New Roman"/>
          <w:b/>
          <w:lang w:eastAsia="zh-CN"/>
        </w:rPr>
      </w:pPr>
      <w:r w:rsidRPr="0004767F">
        <w:rPr>
          <w:rFonts w:ascii="Times New Roman" w:hAnsi="Times New Roman" w:hint="eastAsia"/>
          <w:b/>
          <w:lang w:eastAsia="zh-CN"/>
        </w:rPr>
        <w:t>P</w:t>
      </w:r>
      <w:r w:rsidRPr="0004767F">
        <w:rPr>
          <w:rFonts w:ascii="Times New Roman" w:hAnsi="Times New Roman"/>
          <w:b/>
          <w:lang w:eastAsia="zh-CN"/>
        </w:rPr>
        <w:t xml:space="preserve">roposal 1: </w:t>
      </w:r>
      <w:r w:rsidR="00E236FA" w:rsidRPr="00E236FA">
        <w:rPr>
          <w:rFonts w:ascii="Times New Roman" w:hAnsi="Times New Roman"/>
          <w:b/>
          <w:lang w:eastAsia="zh-CN"/>
        </w:rPr>
        <w:t>The number of slots configured for multi-slot PDCCH monitoring in monitoringSlotsWithinSlotGroup-r17 per slot group of X_s slots should be no larger than M</w:t>
      </w:r>
      <w:r w:rsidR="00E236FA">
        <w:rPr>
          <w:rFonts w:ascii="Times New Roman" w:hAnsi="Times New Roman"/>
          <w:b/>
          <w:lang w:eastAsia="zh-CN"/>
        </w:rPr>
        <w:t>.</w:t>
      </w:r>
      <w:r w:rsidR="007B199C">
        <w:rPr>
          <w:rFonts w:ascii="Times New Roman" w:hAnsi="Times New Roman"/>
          <w:b/>
          <w:lang w:eastAsia="zh-CN"/>
        </w:rPr>
        <w:t xml:space="preserve"> M is related to UE ability.</w:t>
      </w:r>
    </w:p>
    <w:p w14:paraId="19D6A994" w14:textId="30974CAA" w:rsidR="00A557A0" w:rsidRPr="001877A9" w:rsidRDefault="00476AFD" w:rsidP="00C972CF">
      <w:pPr>
        <w:pStyle w:val="1"/>
        <w:keepNext w:val="0"/>
        <w:keepLines w:val="0"/>
        <w:widowControl w:val="0"/>
        <w:numPr>
          <w:ilvl w:val="0"/>
          <w:numId w:val="12"/>
        </w:numPr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Conclusi</w:t>
      </w:r>
      <w:r w:rsidR="00A557A0"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on</w:t>
      </w:r>
    </w:p>
    <w:p w14:paraId="5B345839" w14:textId="395CEDEF" w:rsidR="00A557A0" w:rsidRPr="004A4703" w:rsidRDefault="00A557A0" w:rsidP="00CA0F56">
      <w:pPr>
        <w:spacing w:after="120" w:line="240" w:lineRule="auto"/>
        <w:jc w:val="both"/>
        <w:rPr>
          <w:rFonts w:ascii="Times New Roman" w:eastAsia="Calibri" w:hAnsi="Times New Roman" w:cs="Times New Roman"/>
        </w:rPr>
      </w:pPr>
      <w:r w:rsidRPr="004A4703">
        <w:rPr>
          <w:rFonts w:ascii="Times New Roman" w:eastAsia="Calibri" w:hAnsi="Times New Roman" w:cs="Times New Roman"/>
        </w:rPr>
        <w:t>In this contribut</w:t>
      </w:r>
      <w:r w:rsidR="00A84AFD">
        <w:rPr>
          <w:rFonts w:ascii="Times New Roman" w:eastAsia="Calibri" w:hAnsi="Times New Roman" w:cs="Times New Roman"/>
        </w:rPr>
        <w:t>ion the following proposals be</w:t>
      </w:r>
      <w:r w:rsidRPr="004A4703">
        <w:rPr>
          <w:rFonts w:ascii="Times New Roman" w:eastAsia="Calibri" w:hAnsi="Times New Roman" w:cs="Times New Roman"/>
        </w:rPr>
        <w:t>en made:</w:t>
      </w:r>
    </w:p>
    <w:p w14:paraId="4CEFADF3" w14:textId="77777777" w:rsidR="00456D8C" w:rsidRPr="0004767F" w:rsidRDefault="00456D8C" w:rsidP="00456D8C">
      <w:pPr>
        <w:widowControl w:val="0"/>
        <w:spacing w:after="120"/>
        <w:jc w:val="both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lastRenderedPageBreak/>
        <w:t>Observation</w:t>
      </w:r>
      <w:r w:rsidRPr="0004767F">
        <w:rPr>
          <w:rFonts w:ascii="Times New Roman" w:hAnsi="Times New Roman"/>
          <w:b/>
          <w:lang w:eastAsia="zh-CN"/>
        </w:rPr>
        <w:t xml:space="preserve"> 1: </w:t>
      </w:r>
      <w:r>
        <w:rPr>
          <w:rFonts w:ascii="Times New Roman" w:hAnsi="Times New Roman"/>
          <w:b/>
          <w:lang w:eastAsia="zh-CN"/>
        </w:rPr>
        <w:t>The UE processing DCI format is classified into CSS and USS for PDCCH monitoring in a slot.</w:t>
      </w:r>
      <w:r w:rsidRPr="00E236FA">
        <w:rPr>
          <w:rFonts w:ascii="Times New Roman" w:hAnsi="Times New Roman"/>
          <w:b/>
          <w:lang w:eastAsia="zh-CN"/>
        </w:rPr>
        <w:t xml:space="preserve"> </w:t>
      </w:r>
    </w:p>
    <w:p w14:paraId="7708828F" w14:textId="77777777" w:rsidR="00456D8C" w:rsidRPr="0004767F" w:rsidRDefault="00456D8C" w:rsidP="00456D8C">
      <w:pPr>
        <w:widowControl w:val="0"/>
        <w:spacing w:after="120"/>
        <w:jc w:val="both"/>
        <w:rPr>
          <w:rFonts w:ascii="Times New Roman" w:hAnsi="Times New Roman"/>
          <w:b/>
          <w:lang w:eastAsia="zh-CN"/>
        </w:rPr>
      </w:pPr>
      <w:r w:rsidRPr="0004767F">
        <w:rPr>
          <w:rFonts w:ascii="Times New Roman" w:hAnsi="Times New Roman" w:hint="eastAsia"/>
          <w:b/>
          <w:lang w:eastAsia="zh-CN"/>
        </w:rPr>
        <w:t>P</w:t>
      </w:r>
      <w:r w:rsidRPr="0004767F">
        <w:rPr>
          <w:rFonts w:ascii="Times New Roman" w:hAnsi="Times New Roman"/>
          <w:b/>
          <w:lang w:eastAsia="zh-CN"/>
        </w:rPr>
        <w:t xml:space="preserve">roposal 1: </w:t>
      </w:r>
      <w:r w:rsidRPr="00E236FA">
        <w:rPr>
          <w:rFonts w:ascii="Times New Roman" w:hAnsi="Times New Roman"/>
          <w:b/>
          <w:lang w:eastAsia="zh-CN"/>
        </w:rPr>
        <w:t>The number of slots configured for multi-slot PDCCH monitoring in monitoringSlotsWithinSlotGroup-r17 per slot group of X_s slots should be no larger than M</w:t>
      </w:r>
      <w:r>
        <w:rPr>
          <w:rFonts w:ascii="Times New Roman" w:hAnsi="Times New Roman"/>
          <w:b/>
          <w:lang w:eastAsia="zh-CN"/>
        </w:rPr>
        <w:t>. M is related to UE ability.</w:t>
      </w:r>
    </w:p>
    <w:p w14:paraId="77F478AB" w14:textId="10C6E60B" w:rsidR="00415419" w:rsidRPr="00456D8C" w:rsidRDefault="00415419" w:rsidP="00663A5A">
      <w:pPr>
        <w:pStyle w:val="a5"/>
        <w:overflowPunct w:val="0"/>
        <w:autoSpaceDE w:val="0"/>
        <w:autoSpaceDN w:val="0"/>
        <w:adjustRightInd w:val="0"/>
        <w:spacing w:after="180" w:line="264" w:lineRule="auto"/>
        <w:ind w:leftChars="200" w:left="440" w:rightChars="-48" w:right="-106"/>
        <w:jc w:val="both"/>
        <w:textAlignment w:val="baseline"/>
        <w:rPr>
          <w:rFonts w:ascii="Times New Roman" w:eastAsia="宋体" w:hAnsi="Times New Roman" w:cs="Times New Roman"/>
          <w:b/>
          <w:lang w:eastAsia="zh-CN"/>
        </w:rPr>
      </w:pPr>
    </w:p>
    <w:p w14:paraId="01F2922E" w14:textId="77777777" w:rsidR="00A557A0" w:rsidRPr="001877A9" w:rsidRDefault="00A557A0" w:rsidP="00C972CF">
      <w:pPr>
        <w:pStyle w:val="1"/>
        <w:keepNext w:val="0"/>
        <w:keepLines w:val="0"/>
        <w:widowControl w:val="0"/>
        <w:autoSpaceDE w:val="0"/>
        <w:autoSpaceDN w:val="0"/>
        <w:adjustRightInd w:val="0"/>
        <w:spacing w:afterLines="50" w:after="120" w:line="360" w:lineRule="auto"/>
        <w:jc w:val="both"/>
        <w:rPr>
          <w:rFonts w:ascii="Arial" w:eastAsia="黑体" w:hAnsi="Arial" w:cs="Arial"/>
          <w:b/>
          <w:bCs/>
          <w:color w:val="auto"/>
          <w:sz w:val="36"/>
          <w:szCs w:val="36"/>
        </w:rPr>
      </w:pPr>
      <w:r w:rsidRPr="001877A9">
        <w:rPr>
          <w:rFonts w:ascii="Arial" w:eastAsia="黑体" w:hAnsi="Arial" w:cs="Arial"/>
          <w:b/>
          <w:bCs/>
          <w:color w:val="auto"/>
          <w:sz w:val="36"/>
          <w:szCs w:val="36"/>
        </w:rPr>
        <w:t>References</w:t>
      </w:r>
    </w:p>
    <w:p w14:paraId="2C3F97AD" w14:textId="769DFED3" w:rsidR="00C57A26" w:rsidRPr="004A4703" w:rsidRDefault="002F1672" w:rsidP="001179AC">
      <w:pPr>
        <w:pStyle w:val="a5"/>
        <w:numPr>
          <w:ilvl w:val="0"/>
          <w:numId w:val="31"/>
        </w:numPr>
        <w:spacing w:after="0" w:line="360" w:lineRule="auto"/>
        <w:contextualSpacing w:val="0"/>
        <w:rPr>
          <w:rFonts w:ascii="Times New Roman" w:hAnsi="Times New Roman" w:cs="Times New Roman"/>
          <w:lang w:eastAsia="zh-CN"/>
        </w:rPr>
      </w:pPr>
      <w:bookmarkStart w:id="3" w:name="_Ref83734757"/>
      <w:r w:rsidRPr="002F1672">
        <w:rPr>
          <w:rFonts w:ascii="Times New Roman" w:hAnsi="Times New Roman" w:cs="Times New Roman"/>
          <w:lang w:eastAsia="zh-CN"/>
        </w:rPr>
        <w:t>RP-212637,</w:t>
      </w:r>
      <w:r>
        <w:rPr>
          <w:rFonts w:ascii="Times New Roman" w:hAnsi="Times New Roman" w:cs="Times New Roman"/>
          <w:lang w:eastAsia="zh-CN"/>
        </w:rPr>
        <w:t xml:space="preserve"> Revised WID:</w:t>
      </w:r>
      <w:r w:rsidRPr="002F1672">
        <w:rPr>
          <w:rFonts w:ascii="Times New Roman" w:hAnsi="Times New Roman" w:cs="Times New Roman"/>
          <w:lang w:eastAsia="zh-CN"/>
        </w:rPr>
        <w:t xml:space="preserve"> Extending current NR operation to 71 GHz</w:t>
      </w:r>
      <w:r>
        <w:rPr>
          <w:rFonts w:ascii="Times New Roman" w:hAnsi="Times New Roman" w:cs="Times New Roman"/>
          <w:lang w:eastAsia="zh-CN"/>
        </w:rPr>
        <w:t>, RAN #93e.</w:t>
      </w:r>
      <w:bookmarkEnd w:id="3"/>
    </w:p>
    <w:p w14:paraId="7514CECD" w14:textId="70EB96D1" w:rsidR="0092132C" w:rsidRDefault="0092132C" w:rsidP="001179AC">
      <w:pPr>
        <w:pStyle w:val="a5"/>
        <w:numPr>
          <w:ilvl w:val="0"/>
          <w:numId w:val="31"/>
        </w:numPr>
        <w:spacing w:after="0" w:line="360" w:lineRule="auto"/>
        <w:contextualSpacing w:val="0"/>
        <w:rPr>
          <w:rFonts w:ascii="Times New Roman" w:hAnsi="Times New Roman" w:cs="Times New Roman"/>
          <w:lang w:eastAsia="zh-CN"/>
        </w:rPr>
      </w:pPr>
      <w:bookmarkStart w:id="4" w:name="_Ref83734893"/>
      <w:bookmarkStart w:id="5" w:name="_Ref95750831"/>
      <w:r w:rsidRPr="0092132C">
        <w:rPr>
          <w:rFonts w:ascii="Times New Roman" w:hAnsi="Times New Roman" w:cs="Times New Roman"/>
          <w:lang w:eastAsia="zh-CN"/>
        </w:rPr>
        <w:t>Meeting report, “Chairman’s Notes RAN1#10</w:t>
      </w:r>
      <w:r w:rsidR="00C97952">
        <w:rPr>
          <w:rFonts w:ascii="Times New Roman" w:hAnsi="Times New Roman" w:cs="Times New Roman"/>
          <w:lang w:eastAsia="zh-CN"/>
        </w:rPr>
        <w:t>8</w:t>
      </w:r>
      <w:r w:rsidR="00851CE3">
        <w:rPr>
          <w:rFonts w:ascii="Times New Roman" w:hAnsi="Times New Roman" w:cs="Times New Roman"/>
          <w:lang w:eastAsia="zh-CN"/>
        </w:rPr>
        <w:t>bis</w:t>
      </w:r>
      <w:r>
        <w:rPr>
          <w:rFonts w:ascii="Times New Roman" w:hAnsi="Times New Roman" w:cs="Times New Roman"/>
          <w:lang w:eastAsia="zh-CN"/>
        </w:rPr>
        <w:t>-</w:t>
      </w:r>
      <w:r w:rsidRPr="0092132C">
        <w:rPr>
          <w:rFonts w:ascii="Times New Roman" w:hAnsi="Times New Roman" w:cs="Times New Roman"/>
          <w:lang w:eastAsia="zh-CN"/>
        </w:rPr>
        <w:t>e”</w:t>
      </w:r>
      <w:bookmarkEnd w:id="4"/>
      <w:r w:rsidR="0064369D">
        <w:rPr>
          <w:rFonts w:ascii="Times New Roman" w:hAnsi="Times New Roman" w:cs="Times New Roman"/>
          <w:lang w:eastAsia="zh-CN"/>
        </w:rPr>
        <w:t>.</w:t>
      </w:r>
      <w:bookmarkEnd w:id="5"/>
    </w:p>
    <w:sectPr w:rsidR="009213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682A7" w14:textId="77777777" w:rsidR="00C2604A" w:rsidRDefault="00C2604A" w:rsidP="00CA272E">
      <w:pPr>
        <w:spacing w:after="0" w:line="240" w:lineRule="auto"/>
      </w:pPr>
      <w:r>
        <w:separator/>
      </w:r>
    </w:p>
  </w:endnote>
  <w:endnote w:type="continuationSeparator" w:id="0">
    <w:p w14:paraId="4C9FE960" w14:textId="77777777" w:rsidR="00C2604A" w:rsidRDefault="00C2604A" w:rsidP="00CA2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CD232" w14:textId="77777777" w:rsidR="00C2604A" w:rsidRDefault="00C2604A" w:rsidP="00CA272E">
      <w:pPr>
        <w:spacing w:after="0" w:line="240" w:lineRule="auto"/>
      </w:pPr>
      <w:r>
        <w:separator/>
      </w:r>
    </w:p>
  </w:footnote>
  <w:footnote w:type="continuationSeparator" w:id="0">
    <w:p w14:paraId="687D833C" w14:textId="77777777" w:rsidR="00C2604A" w:rsidRDefault="00C2604A" w:rsidP="00CA27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254EB"/>
    <w:multiLevelType w:val="multilevel"/>
    <w:tmpl w:val="04B254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627AE"/>
    <w:multiLevelType w:val="hybridMultilevel"/>
    <w:tmpl w:val="E870B668"/>
    <w:lvl w:ilvl="0" w:tplc="5DDEA5E6">
      <w:start w:val="1"/>
      <w:numFmt w:val="bullet"/>
      <w:lvlText w:val="-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7100A0"/>
    <w:multiLevelType w:val="hybridMultilevel"/>
    <w:tmpl w:val="5D448390"/>
    <w:lvl w:ilvl="0" w:tplc="CE204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5239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0A5E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A06E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085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1206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201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600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922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20FB"/>
    <w:multiLevelType w:val="hybridMultilevel"/>
    <w:tmpl w:val="EA56A954"/>
    <w:lvl w:ilvl="0" w:tplc="6E0AF71E">
      <w:start w:val="1"/>
      <w:numFmt w:val="bullet"/>
      <w:lvlText w:val="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8C551E"/>
    <w:multiLevelType w:val="hybridMultilevel"/>
    <w:tmpl w:val="69D6A668"/>
    <w:lvl w:ilvl="0" w:tplc="570E35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2625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BE0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4E3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A0D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D6D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98EC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8ED1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8024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1D3F395C"/>
    <w:multiLevelType w:val="hybridMultilevel"/>
    <w:tmpl w:val="3AF67E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EDFEC290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FC258E"/>
    <w:multiLevelType w:val="hybridMultilevel"/>
    <w:tmpl w:val="7A5A2A00"/>
    <w:lvl w:ilvl="0" w:tplc="C4DE141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98568B"/>
    <w:multiLevelType w:val="hybridMultilevel"/>
    <w:tmpl w:val="AC48E51E"/>
    <w:lvl w:ilvl="0" w:tplc="5DDEA5E6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98140F"/>
    <w:multiLevelType w:val="hybridMultilevel"/>
    <w:tmpl w:val="856C23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A51367"/>
    <w:multiLevelType w:val="hybridMultilevel"/>
    <w:tmpl w:val="066814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E2FC2"/>
    <w:multiLevelType w:val="hybridMultilevel"/>
    <w:tmpl w:val="D2FA405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2F6B4D5C"/>
    <w:multiLevelType w:val="hybridMultilevel"/>
    <w:tmpl w:val="2F4CD352"/>
    <w:lvl w:ilvl="0" w:tplc="867A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8E9A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B421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8A7B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4C1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CAD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68A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7AC3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8A04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8" w15:restartNumberingAfterBreak="0">
    <w:nsid w:val="34747E3B"/>
    <w:multiLevelType w:val="multilevel"/>
    <w:tmpl w:val="819EEFA2"/>
    <w:lvl w:ilvl="0">
      <w:start w:val="1"/>
      <w:numFmt w:val="decimal"/>
      <w:lvlText w:val="%1."/>
      <w:lvlJc w:val="left"/>
      <w:pPr>
        <w:ind w:left="420" w:hanging="420"/>
      </w:pPr>
      <w:rPr>
        <w:b/>
        <w:color w:val="auto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F600690"/>
    <w:multiLevelType w:val="multilevel"/>
    <w:tmpl w:val="3F600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A73BE"/>
    <w:multiLevelType w:val="hybridMultilevel"/>
    <w:tmpl w:val="BB02F624"/>
    <w:lvl w:ilvl="0" w:tplc="041D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2" w15:restartNumberingAfterBreak="0">
    <w:nsid w:val="4B6A6442"/>
    <w:multiLevelType w:val="hybridMultilevel"/>
    <w:tmpl w:val="7AEACA84"/>
    <w:lvl w:ilvl="0" w:tplc="C79655EA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 w:tplc="5C2EDA04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4CEA183C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FC8E8DA2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EB78E31C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3AA2E7D4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72163BFC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B610FA98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60B6887A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3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766E71"/>
    <w:multiLevelType w:val="hybridMultilevel"/>
    <w:tmpl w:val="71D43AEA"/>
    <w:lvl w:ilvl="0" w:tplc="9054656C">
      <w:start w:val="1"/>
      <w:numFmt w:val="decimal"/>
      <w:lvlText w:val="%1."/>
      <w:lvlJc w:val="left"/>
      <w:pPr>
        <w:ind w:left="720" w:hanging="360"/>
      </w:pPr>
    </w:lvl>
    <w:lvl w:ilvl="1" w:tplc="77649DB2">
      <w:start w:val="1"/>
      <w:numFmt w:val="lowerLetter"/>
      <w:lvlText w:val="%2."/>
      <w:lvlJc w:val="left"/>
      <w:pPr>
        <w:ind w:left="1440" w:hanging="360"/>
      </w:pPr>
    </w:lvl>
    <w:lvl w:ilvl="2" w:tplc="2DEAC0C4">
      <w:start w:val="1"/>
      <w:numFmt w:val="lowerRoman"/>
      <w:lvlText w:val="%3."/>
      <w:lvlJc w:val="right"/>
      <w:pPr>
        <w:ind w:left="2160" w:hanging="180"/>
      </w:pPr>
    </w:lvl>
    <w:lvl w:ilvl="3" w:tplc="A214808C">
      <w:start w:val="1"/>
      <w:numFmt w:val="decimal"/>
      <w:lvlText w:val="%4."/>
      <w:lvlJc w:val="left"/>
      <w:pPr>
        <w:ind w:left="2880" w:hanging="360"/>
      </w:pPr>
    </w:lvl>
    <w:lvl w:ilvl="4" w:tplc="DDE64BA4">
      <w:start w:val="1"/>
      <w:numFmt w:val="lowerLetter"/>
      <w:lvlText w:val="%5."/>
      <w:lvlJc w:val="left"/>
      <w:pPr>
        <w:ind w:left="3600" w:hanging="360"/>
      </w:pPr>
    </w:lvl>
    <w:lvl w:ilvl="5" w:tplc="27728D10">
      <w:start w:val="1"/>
      <w:numFmt w:val="lowerRoman"/>
      <w:lvlText w:val="%6."/>
      <w:lvlJc w:val="right"/>
      <w:pPr>
        <w:ind w:left="4320" w:hanging="180"/>
      </w:pPr>
    </w:lvl>
    <w:lvl w:ilvl="6" w:tplc="3F3EA6A0">
      <w:start w:val="1"/>
      <w:numFmt w:val="decimal"/>
      <w:lvlText w:val="%7."/>
      <w:lvlJc w:val="left"/>
      <w:pPr>
        <w:ind w:left="5040" w:hanging="360"/>
      </w:pPr>
    </w:lvl>
    <w:lvl w:ilvl="7" w:tplc="E2AA5736">
      <w:start w:val="1"/>
      <w:numFmt w:val="lowerLetter"/>
      <w:lvlText w:val="%8."/>
      <w:lvlJc w:val="left"/>
      <w:pPr>
        <w:ind w:left="5760" w:hanging="360"/>
      </w:pPr>
    </w:lvl>
    <w:lvl w:ilvl="8" w:tplc="251E3506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2156A1"/>
    <w:multiLevelType w:val="hybridMultilevel"/>
    <w:tmpl w:val="376C94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1552D"/>
    <w:multiLevelType w:val="hybridMultilevel"/>
    <w:tmpl w:val="D7A68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E4245A"/>
    <w:multiLevelType w:val="hybridMultilevel"/>
    <w:tmpl w:val="8D3C9BE4"/>
    <w:lvl w:ilvl="0" w:tplc="3BD233EE">
      <w:numFmt w:val="bullet"/>
      <w:lvlText w:val=""/>
      <w:lvlJc w:val="left"/>
      <w:pPr>
        <w:ind w:left="114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72FE4121"/>
    <w:multiLevelType w:val="hybridMultilevel"/>
    <w:tmpl w:val="C212CF54"/>
    <w:lvl w:ilvl="0" w:tplc="7CA42C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DA5E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6291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783F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EE90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3ADA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4EC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BED2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1660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45318"/>
    <w:multiLevelType w:val="hybridMultilevel"/>
    <w:tmpl w:val="01A6A47E"/>
    <w:lvl w:ilvl="0" w:tplc="EE04A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1EBE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EEB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CA49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ABF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24FF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A8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CF4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4A2B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E86486"/>
    <w:multiLevelType w:val="hybridMultilevel"/>
    <w:tmpl w:val="656EC88E"/>
    <w:lvl w:ilvl="0" w:tplc="63AC4E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0448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A081A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404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B2E8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FC39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027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CA1E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267C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2"/>
  </w:num>
  <w:num w:numId="4">
    <w:abstractNumId w:val="15"/>
  </w:num>
  <w:num w:numId="5">
    <w:abstractNumId w:val="30"/>
  </w:num>
  <w:num w:numId="6">
    <w:abstractNumId w:val="5"/>
  </w:num>
  <w:num w:numId="7">
    <w:abstractNumId w:val="24"/>
  </w:num>
  <w:num w:numId="8">
    <w:abstractNumId w:val="22"/>
  </w:num>
  <w:num w:numId="9">
    <w:abstractNumId w:val="1"/>
  </w:num>
  <w:num w:numId="10">
    <w:abstractNumId w:val="10"/>
  </w:num>
  <w:num w:numId="11">
    <w:abstractNumId w:val="9"/>
  </w:num>
  <w:num w:numId="12">
    <w:abstractNumId w:val="18"/>
  </w:num>
  <w:num w:numId="13">
    <w:abstractNumId w:val="17"/>
  </w:num>
  <w:num w:numId="14">
    <w:abstractNumId w:val="21"/>
  </w:num>
  <w:num w:numId="15">
    <w:abstractNumId w:val="3"/>
  </w:num>
  <w:num w:numId="16">
    <w:abstractNumId w:val="13"/>
  </w:num>
  <w:num w:numId="17">
    <w:abstractNumId w:val="27"/>
  </w:num>
  <w:num w:numId="18">
    <w:abstractNumId w:val="26"/>
  </w:num>
  <w:num w:numId="19">
    <w:abstractNumId w:val="19"/>
  </w:num>
  <w:num w:numId="20">
    <w:abstractNumId w:val="6"/>
  </w:num>
  <w:num w:numId="21">
    <w:abstractNumId w:val="6"/>
  </w:num>
  <w:num w:numId="22">
    <w:abstractNumId w:val="23"/>
  </w:num>
  <w:num w:numId="23">
    <w:abstractNumId w:val="25"/>
  </w:num>
  <w:num w:numId="24">
    <w:abstractNumId w:val="12"/>
  </w:num>
  <w:num w:numId="25">
    <w:abstractNumId w:val="11"/>
  </w:num>
  <w:num w:numId="26">
    <w:abstractNumId w:val="8"/>
  </w:num>
  <w:num w:numId="27">
    <w:abstractNumId w:val="32"/>
  </w:num>
  <w:num w:numId="28">
    <w:abstractNumId w:val="14"/>
  </w:num>
  <w:num w:numId="29">
    <w:abstractNumId w:val="29"/>
  </w:num>
  <w:num w:numId="30">
    <w:abstractNumId w:val="0"/>
  </w:num>
  <w:num w:numId="31">
    <w:abstractNumId w:val="4"/>
  </w:num>
  <w:num w:numId="32">
    <w:abstractNumId w:val="7"/>
  </w:num>
  <w:num w:numId="33">
    <w:abstractNumId w:val="20"/>
  </w:num>
  <w:num w:numId="34">
    <w:abstractNumId w:val="28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D8F1B29"/>
    <w:rsid w:val="00000EFB"/>
    <w:rsid w:val="00001D7E"/>
    <w:rsid w:val="0000259A"/>
    <w:rsid w:val="00003267"/>
    <w:rsid w:val="00005DD9"/>
    <w:rsid w:val="0001211B"/>
    <w:rsid w:val="000127C2"/>
    <w:rsid w:val="00022DB3"/>
    <w:rsid w:val="00025F5B"/>
    <w:rsid w:val="000339AD"/>
    <w:rsid w:val="00033A31"/>
    <w:rsid w:val="000378B8"/>
    <w:rsid w:val="00041FB4"/>
    <w:rsid w:val="00046FA3"/>
    <w:rsid w:val="0004767F"/>
    <w:rsid w:val="00051C93"/>
    <w:rsid w:val="000558C5"/>
    <w:rsid w:val="00057F86"/>
    <w:rsid w:val="00061523"/>
    <w:rsid w:val="000635A9"/>
    <w:rsid w:val="00065ECC"/>
    <w:rsid w:val="0007004B"/>
    <w:rsid w:val="00070999"/>
    <w:rsid w:val="0007190C"/>
    <w:rsid w:val="000805DC"/>
    <w:rsid w:val="000856C2"/>
    <w:rsid w:val="00085D56"/>
    <w:rsid w:val="00091A0E"/>
    <w:rsid w:val="00093E78"/>
    <w:rsid w:val="000944A1"/>
    <w:rsid w:val="000A2D5A"/>
    <w:rsid w:val="000A3694"/>
    <w:rsid w:val="000B1B2B"/>
    <w:rsid w:val="000B2905"/>
    <w:rsid w:val="000B2A2E"/>
    <w:rsid w:val="000B5517"/>
    <w:rsid w:val="000B5947"/>
    <w:rsid w:val="000C092B"/>
    <w:rsid w:val="000D0C7A"/>
    <w:rsid w:val="000D0EBE"/>
    <w:rsid w:val="000D31FF"/>
    <w:rsid w:val="000D784F"/>
    <w:rsid w:val="000E46E6"/>
    <w:rsid w:val="000E7A4B"/>
    <w:rsid w:val="00104034"/>
    <w:rsid w:val="0010577F"/>
    <w:rsid w:val="001058D5"/>
    <w:rsid w:val="00106D06"/>
    <w:rsid w:val="00111080"/>
    <w:rsid w:val="001163AE"/>
    <w:rsid w:val="001179AC"/>
    <w:rsid w:val="00117DEA"/>
    <w:rsid w:val="00122B69"/>
    <w:rsid w:val="001232CE"/>
    <w:rsid w:val="00134C69"/>
    <w:rsid w:val="00136DC5"/>
    <w:rsid w:val="0013728A"/>
    <w:rsid w:val="001407F2"/>
    <w:rsid w:val="001448F9"/>
    <w:rsid w:val="00145015"/>
    <w:rsid w:val="0015024B"/>
    <w:rsid w:val="0015328D"/>
    <w:rsid w:val="001574EE"/>
    <w:rsid w:val="00163910"/>
    <w:rsid w:val="00163A10"/>
    <w:rsid w:val="00163F21"/>
    <w:rsid w:val="0016555B"/>
    <w:rsid w:val="0017077C"/>
    <w:rsid w:val="00173150"/>
    <w:rsid w:val="00175189"/>
    <w:rsid w:val="001845AD"/>
    <w:rsid w:val="00185803"/>
    <w:rsid w:val="001858D4"/>
    <w:rsid w:val="00186070"/>
    <w:rsid w:val="00187795"/>
    <w:rsid w:val="001877A9"/>
    <w:rsid w:val="00192BFC"/>
    <w:rsid w:val="00192D78"/>
    <w:rsid w:val="001943DD"/>
    <w:rsid w:val="001A40E3"/>
    <w:rsid w:val="001A5EC2"/>
    <w:rsid w:val="001A6238"/>
    <w:rsid w:val="001C6691"/>
    <w:rsid w:val="001D1FFE"/>
    <w:rsid w:val="001E1B0B"/>
    <w:rsid w:val="001E2E6E"/>
    <w:rsid w:val="001E40E4"/>
    <w:rsid w:val="001F0AF2"/>
    <w:rsid w:val="001F447B"/>
    <w:rsid w:val="001F7221"/>
    <w:rsid w:val="002124DD"/>
    <w:rsid w:val="002218C4"/>
    <w:rsid w:val="0022595D"/>
    <w:rsid w:val="0022782F"/>
    <w:rsid w:val="0023338E"/>
    <w:rsid w:val="00234D9C"/>
    <w:rsid w:val="0024246C"/>
    <w:rsid w:val="0024426C"/>
    <w:rsid w:val="00246018"/>
    <w:rsid w:val="00247D95"/>
    <w:rsid w:val="00255689"/>
    <w:rsid w:val="002625EA"/>
    <w:rsid w:val="00276155"/>
    <w:rsid w:val="00280D91"/>
    <w:rsid w:val="00282592"/>
    <w:rsid w:val="00285260"/>
    <w:rsid w:val="00285549"/>
    <w:rsid w:val="00285BCA"/>
    <w:rsid w:val="002860A2"/>
    <w:rsid w:val="00287E61"/>
    <w:rsid w:val="00291DC5"/>
    <w:rsid w:val="002929F9"/>
    <w:rsid w:val="00294CB8"/>
    <w:rsid w:val="002959A8"/>
    <w:rsid w:val="00296679"/>
    <w:rsid w:val="0029690E"/>
    <w:rsid w:val="002A0288"/>
    <w:rsid w:val="002A3339"/>
    <w:rsid w:val="002A416A"/>
    <w:rsid w:val="002A75F4"/>
    <w:rsid w:val="002B29C4"/>
    <w:rsid w:val="002B65CF"/>
    <w:rsid w:val="002C2043"/>
    <w:rsid w:val="002D1A3F"/>
    <w:rsid w:val="002D6555"/>
    <w:rsid w:val="002E061E"/>
    <w:rsid w:val="002E6243"/>
    <w:rsid w:val="002E78B4"/>
    <w:rsid w:val="002F1672"/>
    <w:rsid w:val="003003F6"/>
    <w:rsid w:val="00300A9A"/>
    <w:rsid w:val="00300D61"/>
    <w:rsid w:val="0030756F"/>
    <w:rsid w:val="003079A6"/>
    <w:rsid w:val="00320C73"/>
    <w:rsid w:val="0032198E"/>
    <w:rsid w:val="0032754D"/>
    <w:rsid w:val="00330E4B"/>
    <w:rsid w:val="003332EE"/>
    <w:rsid w:val="00336B53"/>
    <w:rsid w:val="0034084D"/>
    <w:rsid w:val="00345E13"/>
    <w:rsid w:val="00346D81"/>
    <w:rsid w:val="00351D4B"/>
    <w:rsid w:val="003549B4"/>
    <w:rsid w:val="00356E98"/>
    <w:rsid w:val="00364C66"/>
    <w:rsid w:val="00366C0D"/>
    <w:rsid w:val="003746DD"/>
    <w:rsid w:val="0037520B"/>
    <w:rsid w:val="00381132"/>
    <w:rsid w:val="00383391"/>
    <w:rsid w:val="0038642C"/>
    <w:rsid w:val="00393B45"/>
    <w:rsid w:val="00395117"/>
    <w:rsid w:val="003A58B0"/>
    <w:rsid w:val="003A5967"/>
    <w:rsid w:val="003A725F"/>
    <w:rsid w:val="003B44F0"/>
    <w:rsid w:val="003B7968"/>
    <w:rsid w:val="003D1AB8"/>
    <w:rsid w:val="003D3AE8"/>
    <w:rsid w:val="003D5D5E"/>
    <w:rsid w:val="003E33F8"/>
    <w:rsid w:val="003F6109"/>
    <w:rsid w:val="003F7CCC"/>
    <w:rsid w:val="00400735"/>
    <w:rsid w:val="00414822"/>
    <w:rsid w:val="00415419"/>
    <w:rsid w:val="0041689E"/>
    <w:rsid w:val="00431775"/>
    <w:rsid w:val="00437FCB"/>
    <w:rsid w:val="00446BBA"/>
    <w:rsid w:val="00450CDC"/>
    <w:rsid w:val="00456D8C"/>
    <w:rsid w:val="00472961"/>
    <w:rsid w:val="004761C5"/>
    <w:rsid w:val="00476AFD"/>
    <w:rsid w:val="00483C6B"/>
    <w:rsid w:val="00485190"/>
    <w:rsid w:val="004A29F8"/>
    <w:rsid w:val="004A4703"/>
    <w:rsid w:val="004A52FB"/>
    <w:rsid w:val="004A6756"/>
    <w:rsid w:val="004D15F0"/>
    <w:rsid w:val="004E0004"/>
    <w:rsid w:val="004E2EA5"/>
    <w:rsid w:val="004F0E99"/>
    <w:rsid w:val="004F22AE"/>
    <w:rsid w:val="004F539F"/>
    <w:rsid w:val="004F7C5F"/>
    <w:rsid w:val="00500474"/>
    <w:rsid w:val="005007B2"/>
    <w:rsid w:val="00510AC1"/>
    <w:rsid w:val="00511EBC"/>
    <w:rsid w:val="005134A5"/>
    <w:rsid w:val="00517946"/>
    <w:rsid w:val="00522C40"/>
    <w:rsid w:val="00523117"/>
    <w:rsid w:val="0052673D"/>
    <w:rsid w:val="0053092D"/>
    <w:rsid w:val="00531A4B"/>
    <w:rsid w:val="0053422C"/>
    <w:rsid w:val="00534A55"/>
    <w:rsid w:val="0053569C"/>
    <w:rsid w:val="00537717"/>
    <w:rsid w:val="005401A6"/>
    <w:rsid w:val="00540BA4"/>
    <w:rsid w:val="00541180"/>
    <w:rsid w:val="00541442"/>
    <w:rsid w:val="00541AB4"/>
    <w:rsid w:val="005426A7"/>
    <w:rsid w:val="00542D6A"/>
    <w:rsid w:val="00544575"/>
    <w:rsid w:val="005517B1"/>
    <w:rsid w:val="00554570"/>
    <w:rsid w:val="00555485"/>
    <w:rsid w:val="005617EB"/>
    <w:rsid w:val="0056200A"/>
    <w:rsid w:val="0056470C"/>
    <w:rsid w:val="005717B2"/>
    <w:rsid w:val="00580C11"/>
    <w:rsid w:val="00581FC7"/>
    <w:rsid w:val="00582F95"/>
    <w:rsid w:val="00585E57"/>
    <w:rsid w:val="005915E8"/>
    <w:rsid w:val="005A12D9"/>
    <w:rsid w:val="005A2911"/>
    <w:rsid w:val="005A321E"/>
    <w:rsid w:val="005A488D"/>
    <w:rsid w:val="005A5D47"/>
    <w:rsid w:val="005B28B0"/>
    <w:rsid w:val="005B6E15"/>
    <w:rsid w:val="005C03D5"/>
    <w:rsid w:val="005C35D6"/>
    <w:rsid w:val="005C4387"/>
    <w:rsid w:val="005C4A17"/>
    <w:rsid w:val="005C5316"/>
    <w:rsid w:val="005C688B"/>
    <w:rsid w:val="005D3EE6"/>
    <w:rsid w:val="005D673A"/>
    <w:rsid w:val="005D6F9B"/>
    <w:rsid w:val="006000A9"/>
    <w:rsid w:val="0060078E"/>
    <w:rsid w:val="00600E7B"/>
    <w:rsid w:val="00603B9D"/>
    <w:rsid w:val="006206D8"/>
    <w:rsid w:val="0062380C"/>
    <w:rsid w:val="00623BFE"/>
    <w:rsid w:val="00623DE1"/>
    <w:rsid w:val="0062548D"/>
    <w:rsid w:val="00625FB9"/>
    <w:rsid w:val="006311DC"/>
    <w:rsid w:val="0064369D"/>
    <w:rsid w:val="00652426"/>
    <w:rsid w:val="00657706"/>
    <w:rsid w:val="00663A5A"/>
    <w:rsid w:val="00664A7D"/>
    <w:rsid w:val="00667F47"/>
    <w:rsid w:val="00674118"/>
    <w:rsid w:val="006840E4"/>
    <w:rsid w:val="00684266"/>
    <w:rsid w:val="006927C8"/>
    <w:rsid w:val="00692F80"/>
    <w:rsid w:val="006A31A3"/>
    <w:rsid w:val="006B195F"/>
    <w:rsid w:val="006B1F83"/>
    <w:rsid w:val="006C413B"/>
    <w:rsid w:val="006D1653"/>
    <w:rsid w:val="006D33AF"/>
    <w:rsid w:val="006E5E23"/>
    <w:rsid w:val="0072395D"/>
    <w:rsid w:val="00724B98"/>
    <w:rsid w:val="00725209"/>
    <w:rsid w:val="00726CBC"/>
    <w:rsid w:val="00741BE8"/>
    <w:rsid w:val="00743564"/>
    <w:rsid w:val="00751A32"/>
    <w:rsid w:val="00753D2C"/>
    <w:rsid w:val="00762E1E"/>
    <w:rsid w:val="00764CCB"/>
    <w:rsid w:val="00773D13"/>
    <w:rsid w:val="00775E2B"/>
    <w:rsid w:val="00776A54"/>
    <w:rsid w:val="007808B8"/>
    <w:rsid w:val="0078334C"/>
    <w:rsid w:val="007837F2"/>
    <w:rsid w:val="00783FCC"/>
    <w:rsid w:val="00784ED4"/>
    <w:rsid w:val="0079107C"/>
    <w:rsid w:val="00792045"/>
    <w:rsid w:val="00793B3B"/>
    <w:rsid w:val="007A0793"/>
    <w:rsid w:val="007A5E45"/>
    <w:rsid w:val="007A7A49"/>
    <w:rsid w:val="007A7CFB"/>
    <w:rsid w:val="007B199C"/>
    <w:rsid w:val="007B5139"/>
    <w:rsid w:val="007B55D7"/>
    <w:rsid w:val="007B946E"/>
    <w:rsid w:val="007C2B79"/>
    <w:rsid w:val="007C387A"/>
    <w:rsid w:val="007C72D0"/>
    <w:rsid w:val="007D636A"/>
    <w:rsid w:val="007E20BA"/>
    <w:rsid w:val="007E5215"/>
    <w:rsid w:val="007F41A8"/>
    <w:rsid w:val="007F4B90"/>
    <w:rsid w:val="0080719B"/>
    <w:rsid w:val="008071EC"/>
    <w:rsid w:val="00807317"/>
    <w:rsid w:val="00810854"/>
    <w:rsid w:val="0081211E"/>
    <w:rsid w:val="00813C97"/>
    <w:rsid w:val="00821327"/>
    <w:rsid w:val="00823205"/>
    <w:rsid w:val="00825727"/>
    <w:rsid w:val="00830C27"/>
    <w:rsid w:val="00834B94"/>
    <w:rsid w:val="00841D7B"/>
    <w:rsid w:val="00846FBA"/>
    <w:rsid w:val="00847ECE"/>
    <w:rsid w:val="00851CE3"/>
    <w:rsid w:val="00852032"/>
    <w:rsid w:val="0086584E"/>
    <w:rsid w:val="00872331"/>
    <w:rsid w:val="00875655"/>
    <w:rsid w:val="008764A8"/>
    <w:rsid w:val="008766B4"/>
    <w:rsid w:val="008810C8"/>
    <w:rsid w:val="00882AB8"/>
    <w:rsid w:val="0088427D"/>
    <w:rsid w:val="00885881"/>
    <w:rsid w:val="00886CA4"/>
    <w:rsid w:val="00886E2A"/>
    <w:rsid w:val="0089208F"/>
    <w:rsid w:val="00894C07"/>
    <w:rsid w:val="008A585A"/>
    <w:rsid w:val="008A58B8"/>
    <w:rsid w:val="008A7B23"/>
    <w:rsid w:val="008B0088"/>
    <w:rsid w:val="008B443E"/>
    <w:rsid w:val="008C03BE"/>
    <w:rsid w:val="008C149D"/>
    <w:rsid w:val="008D53A9"/>
    <w:rsid w:val="008D6010"/>
    <w:rsid w:val="008E0E66"/>
    <w:rsid w:val="008E2DCC"/>
    <w:rsid w:val="008E6A3B"/>
    <w:rsid w:val="008F406B"/>
    <w:rsid w:val="008F56F3"/>
    <w:rsid w:val="008F705E"/>
    <w:rsid w:val="00903298"/>
    <w:rsid w:val="009079AD"/>
    <w:rsid w:val="009106DE"/>
    <w:rsid w:val="00912789"/>
    <w:rsid w:val="00915998"/>
    <w:rsid w:val="009210CD"/>
    <w:rsid w:val="0092132C"/>
    <w:rsid w:val="00923680"/>
    <w:rsid w:val="00930CF8"/>
    <w:rsid w:val="0093400F"/>
    <w:rsid w:val="009365C9"/>
    <w:rsid w:val="00954DF0"/>
    <w:rsid w:val="009626CA"/>
    <w:rsid w:val="009747CC"/>
    <w:rsid w:val="00974F1E"/>
    <w:rsid w:val="0097622F"/>
    <w:rsid w:val="009776D0"/>
    <w:rsid w:val="00985B4F"/>
    <w:rsid w:val="009909FE"/>
    <w:rsid w:val="009925FA"/>
    <w:rsid w:val="009936A8"/>
    <w:rsid w:val="00996158"/>
    <w:rsid w:val="009A08E7"/>
    <w:rsid w:val="009A3310"/>
    <w:rsid w:val="009A669B"/>
    <w:rsid w:val="009A77AB"/>
    <w:rsid w:val="009B2231"/>
    <w:rsid w:val="009B5E32"/>
    <w:rsid w:val="009B66BD"/>
    <w:rsid w:val="009B6C15"/>
    <w:rsid w:val="009C260A"/>
    <w:rsid w:val="009D0FBF"/>
    <w:rsid w:val="009F5CA5"/>
    <w:rsid w:val="009F6602"/>
    <w:rsid w:val="00A13A67"/>
    <w:rsid w:val="00A172A8"/>
    <w:rsid w:val="00A207FD"/>
    <w:rsid w:val="00A21964"/>
    <w:rsid w:val="00A224FD"/>
    <w:rsid w:val="00A244F9"/>
    <w:rsid w:val="00A247C0"/>
    <w:rsid w:val="00A25E85"/>
    <w:rsid w:val="00A31ACD"/>
    <w:rsid w:val="00A34DCF"/>
    <w:rsid w:val="00A37850"/>
    <w:rsid w:val="00A5094A"/>
    <w:rsid w:val="00A5189A"/>
    <w:rsid w:val="00A52D45"/>
    <w:rsid w:val="00A5429D"/>
    <w:rsid w:val="00A5431E"/>
    <w:rsid w:val="00A5576A"/>
    <w:rsid w:val="00A557A0"/>
    <w:rsid w:val="00A619E7"/>
    <w:rsid w:val="00A62600"/>
    <w:rsid w:val="00A7757D"/>
    <w:rsid w:val="00A828CA"/>
    <w:rsid w:val="00A84AFD"/>
    <w:rsid w:val="00A94330"/>
    <w:rsid w:val="00AA2991"/>
    <w:rsid w:val="00AA6B52"/>
    <w:rsid w:val="00AA7849"/>
    <w:rsid w:val="00AB1C9B"/>
    <w:rsid w:val="00AC266D"/>
    <w:rsid w:val="00AC794B"/>
    <w:rsid w:val="00AC7DB2"/>
    <w:rsid w:val="00AD394F"/>
    <w:rsid w:val="00AD6E41"/>
    <w:rsid w:val="00AE26BC"/>
    <w:rsid w:val="00AF22B0"/>
    <w:rsid w:val="00AF38A1"/>
    <w:rsid w:val="00B034D5"/>
    <w:rsid w:val="00B07C14"/>
    <w:rsid w:val="00B1099F"/>
    <w:rsid w:val="00B13081"/>
    <w:rsid w:val="00B1798A"/>
    <w:rsid w:val="00B24853"/>
    <w:rsid w:val="00B264F7"/>
    <w:rsid w:val="00B32C8D"/>
    <w:rsid w:val="00B3468E"/>
    <w:rsid w:val="00B37B7D"/>
    <w:rsid w:val="00B46AB9"/>
    <w:rsid w:val="00B47909"/>
    <w:rsid w:val="00B50355"/>
    <w:rsid w:val="00B534AF"/>
    <w:rsid w:val="00B609BD"/>
    <w:rsid w:val="00B62A07"/>
    <w:rsid w:val="00B66B69"/>
    <w:rsid w:val="00B67F8A"/>
    <w:rsid w:val="00B73B39"/>
    <w:rsid w:val="00B7437E"/>
    <w:rsid w:val="00B7566B"/>
    <w:rsid w:val="00B774B5"/>
    <w:rsid w:val="00B8026B"/>
    <w:rsid w:val="00B85F60"/>
    <w:rsid w:val="00B866FB"/>
    <w:rsid w:val="00B94D4B"/>
    <w:rsid w:val="00B95414"/>
    <w:rsid w:val="00B96F12"/>
    <w:rsid w:val="00BA0055"/>
    <w:rsid w:val="00BA041C"/>
    <w:rsid w:val="00BB34B7"/>
    <w:rsid w:val="00BB4B04"/>
    <w:rsid w:val="00BB5F0B"/>
    <w:rsid w:val="00BB6A9D"/>
    <w:rsid w:val="00BB78A6"/>
    <w:rsid w:val="00BC0B5F"/>
    <w:rsid w:val="00BC1873"/>
    <w:rsid w:val="00BC29BE"/>
    <w:rsid w:val="00BC3959"/>
    <w:rsid w:val="00BC4744"/>
    <w:rsid w:val="00BC5193"/>
    <w:rsid w:val="00BC5B6F"/>
    <w:rsid w:val="00BC6946"/>
    <w:rsid w:val="00BE192B"/>
    <w:rsid w:val="00BF2193"/>
    <w:rsid w:val="00BF5776"/>
    <w:rsid w:val="00C033FA"/>
    <w:rsid w:val="00C1122D"/>
    <w:rsid w:val="00C15E54"/>
    <w:rsid w:val="00C2604A"/>
    <w:rsid w:val="00C26161"/>
    <w:rsid w:val="00C3332B"/>
    <w:rsid w:val="00C3484E"/>
    <w:rsid w:val="00C35530"/>
    <w:rsid w:val="00C40DDD"/>
    <w:rsid w:val="00C42CC3"/>
    <w:rsid w:val="00C42F8D"/>
    <w:rsid w:val="00C51F82"/>
    <w:rsid w:val="00C55709"/>
    <w:rsid w:val="00C56058"/>
    <w:rsid w:val="00C56C9B"/>
    <w:rsid w:val="00C57A26"/>
    <w:rsid w:val="00C60533"/>
    <w:rsid w:val="00C7023F"/>
    <w:rsid w:val="00C70939"/>
    <w:rsid w:val="00C74BF1"/>
    <w:rsid w:val="00C837BE"/>
    <w:rsid w:val="00C83AE1"/>
    <w:rsid w:val="00C939D0"/>
    <w:rsid w:val="00C972CF"/>
    <w:rsid w:val="00C97952"/>
    <w:rsid w:val="00CA0F56"/>
    <w:rsid w:val="00CA272E"/>
    <w:rsid w:val="00CC2E92"/>
    <w:rsid w:val="00CD1377"/>
    <w:rsid w:val="00CD5945"/>
    <w:rsid w:val="00CE3990"/>
    <w:rsid w:val="00CE6D61"/>
    <w:rsid w:val="00CE7986"/>
    <w:rsid w:val="00CF1FC6"/>
    <w:rsid w:val="00CF2B32"/>
    <w:rsid w:val="00D0077D"/>
    <w:rsid w:val="00D03A2F"/>
    <w:rsid w:val="00D06353"/>
    <w:rsid w:val="00D06534"/>
    <w:rsid w:val="00D10CC4"/>
    <w:rsid w:val="00D132E2"/>
    <w:rsid w:val="00D17158"/>
    <w:rsid w:val="00D2058A"/>
    <w:rsid w:val="00D26028"/>
    <w:rsid w:val="00D31E12"/>
    <w:rsid w:val="00D34199"/>
    <w:rsid w:val="00D344DD"/>
    <w:rsid w:val="00D37DF8"/>
    <w:rsid w:val="00D41BC0"/>
    <w:rsid w:val="00D45B3E"/>
    <w:rsid w:val="00D52AFA"/>
    <w:rsid w:val="00D61691"/>
    <w:rsid w:val="00D648AB"/>
    <w:rsid w:val="00D661A0"/>
    <w:rsid w:val="00D82CA5"/>
    <w:rsid w:val="00D863BE"/>
    <w:rsid w:val="00D96AC8"/>
    <w:rsid w:val="00DA2422"/>
    <w:rsid w:val="00DA4668"/>
    <w:rsid w:val="00DA4BD7"/>
    <w:rsid w:val="00DB1384"/>
    <w:rsid w:val="00DB17F3"/>
    <w:rsid w:val="00DB5643"/>
    <w:rsid w:val="00DC5F71"/>
    <w:rsid w:val="00DD2B2D"/>
    <w:rsid w:val="00DD406C"/>
    <w:rsid w:val="00DD4852"/>
    <w:rsid w:val="00DE6C77"/>
    <w:rsid w:val="00DE7AC8"/>
    <w:rsid w:val="00DF27FF"/>
    <w:rsid w:val="00DF3354"/>
    <w:rsid w:val="00DF52AD"/>
    <w:rsid w:val="00E007CA"/>
    <w:rsid w:val="00E05452"/>
    <w:rsid w:val="00E072D0"/>
    <w:rsid w:val="00E1358A"/>
    <w:rsid w:val="00E16CAB"/>
    <w:rsid w:val="00E236FA"/>
    <w:rsid w:val="00E346C8"/>
    <w:rsid w:val="00E438FF"/>
    <w:rsid w:val="00E459E7"/>
    <w:rsid w:val="00E45B4D"/>
    <w:rsid w:val="00E5308F"/>
    <w:rsid w:val="00E5400E"/>
    <w:rsid w:val="00E604B0"/>
    <w:rsid w:val="00E66D78"/>
    <w:rsid w:val="00E67C57"/>
    <w:rsid w:val="00E70535"/>
    <w:rsid w:val="00E72AE6"/>
    <w:rsid w:val="00E76103"/>
    <w:rsid w:val="00E81B35"/>
    <w:rsid w:val="00E82773"/>
    <w:rsid w:val="00E83518"/>
    <w:rsid w:val="00E861BB"/>
    <w:rsid w:val="00E86C44"/>
    <w:rsid w:val="00E87DE4"/>
    <w:rsid w:val="00E91315"/>
    <w:rsid w:val="00E9236B"/>
    <w:rsid w:val="00E93034"/>
    <w:rsid w:val="00EA2943"/>
    <w:rsid w:val="00EA7886"/>
    <w:rsid w:val="00EB340C"/>
    <w:rsid w:val="00EB55C3"/>
    <w:rsid w:val="00EB64DF"/>
    <w:rsid w:val="00EB67FE"/>
    <w:rsid w:val="00EC6241"/>
    <w:rsid w:val="00ED14F7"/>
    <w:rsid w:val="00ED3315"/>
    <w:rsid w:val="00ED3A14"/>
    <w:rsid w:val="00ED48AC"/>
    <w:rsid w:val="00EE79C7"/>
    <w:rsid w:val="00EF1541"/>
    <w:rsid w:val="00F01D0E"/>
    <w:rsid w:val="00F03487"/>
    <w:rsid w:val="00F0555E"/>
    <w:rsid w:val="00F07D34"/>
    <w:rsid w:val="00F13354"/>
    <w:rsid w:val="00F179D0"/>
    <w:rsid w:val="00F21003"/>
    <w:rsid w:val="00F21CF5"/>
    <w:rsid w:val="00F22785"/>
    <w:rsid w:val="00F24B60"/>
    <w:rsid w:val="00F25177"/>
    <w:rsid w:val="00F27FC0"/>
    <w:rsid w:val="00F33DCF"/>
    <w:rsid w:val="00F34A32"/>
    <w:rsid w:val="00F5148D"/>
    <w:rsid w:val="00F5743F"/>
    <w:rsid w:val="00F6018B"/>
    <w:rsid w:val="00F612BA"/>
    <w:rsid w:val="00F62CF6"/>
    <w:rsid w:val="00F679D0"/>
    <w:rsid w:val="00F771A0"/>
    <w:rsid w:val="00F80B53"/>
    <w:rsid w:val="00F82B33"/>
    <w:rsid w:val="00F837A6"/>
    <w:rsid w:val="00F847FD"/>
    <w:rsid w:val="00F854B5"/>
    <w:rsid w:val="00F85911"/>
    <w:rsid w:val="00F863FA"/>
    <w:rsid w:val="00F87F7E"/>
    <w:rsid w:val="00F95ED5"/>
    <w:rsid w:val="00F96608"/>
    <w:rsid w:val="00FA5235"/>
    <w:rsid w:val="00FB080F"/>
    <w:rsid w:val="00FB1B43"/>
    <w:rsid w:val="00FB7E6A"/>
    <w:rsid w:val="00FB7FAC"/>
    <w:rsid w:val="00FC25C2"/>
    <w:rsid w:val="00FC5980"/>
    <w:rsid w:val="00FD0481"/>
    <w:rsid w:val="00FD1800"/>
    <w:rsid w:val="00FE0662"/>
    <w:rsid w:val="00FE42D0"/>
    <w:rsid w:val="00FE45ED"/>
    <w:rsid w:val="00FF3BCF"/>
    <w:rsid w:val="00FF4DC5"/>
    <w:rsid w:val="00FF7B8B"/>
    <w:rsid w:val="0123A874"/>
    <w:rsid w:val="0133BB3F"/>
    <w:rsid w:val="0136E97A"/>
    <w:rsid w:val="016719BD"/>
    <w:rsid w:val="01EFCF30"/>
    <w:rsid w:val="0225E0EB"/>
    <w:rsid w:val="0255040E"/>
    <w:rsid w:val="02A9D20C"/>
    <w:rsid w:val="02E8A27A"/>
    <w:rsid w:val="02F31AA5"/>
    <w:rsid w:val="0319EBDD"/>
    <w:rsid w:val="035FB593"/>
    <w:rsid w:val="03DA882E"/>
    <w:rsid w:val="04001F42"/>
    <w:rsid w:val="044AE181"/>
    <w:rsid w:val="0470CB69"/>
    <w:rsid w:val="049AC1DA"/>
    <w:rsid w:val="04AF894B"/>
    <w:rsid w:val="04B7EEEC"/>
    <w:rsid w:val="05170861"/>
    <w:rsid w:val="0529A381"/>
    <w:rsid w:val="05363730"/>
    <w:rsid w:val="0586C6AE"/>
    <w:rsid w:val="0586E685"/>
    <w:rsid w:val="05FDCBE7"/>
    <w:rsid w:val="063526D8"/>
    <w:rsid w:val="06C75075"/>
    <w:rsid w:val="079FB564"/>
    <w:rsid w:val="0801F5C7"/>
    <w:rsid w:val="08310935"/>
    <w:rsid w:val="087DD5D7"/>
    <w:rsid w:val="08822E3D"/>
    <w:rsid w:val="08CA1D39"/>
    <w:rsid w:val="08DCC2E6"/>
    <w:rsid w:val="08E9F47C"/>
    <w:rsid w:val="0929A3C6"/>
    <w:rsid w:val="0965AFAD"/>
    <w:rsid w:val="09AA5725"/>
    <w:rsid w:val="09FF799E"/>
    <w:rsid w:val="0A4719EC"/>
    <w:rsid w:val="0A79468A"/>
    <w:rsid w:val="0ADFF95F"/>
    <w:rsid w:val="0B0709E9"/>
    <w:rsid w:val="0B8DAE2B"/>
    <w:rsid w:val="0BAEB4CB"/>
    <w:rsid w:val="0BE2E05D"/>
    <w:rsid w:val="0C6A8937"/>
    <w:rsid w:val="0C7CC34F"/>
    <w:rsid w:val="0CB4776A"/>
    <w:rsid w:val="0CC3CEB4"/>
    <w:rsid w:val="0CC4734A"/>
    <w:rsid w:val="0D164473"/>
    <w:rsid w:val="0D72D172"/>
    <w:rsid w:val="0DBAC47D"/>
    <w:rsid w:val="0DCB7A54"/>
    <w:rsid w:val="0E3F22F9"/>
    <w:rsid w:val="0E69C83F"/>
    <w:rsid w:val="0E94E810"/>
    <w:rsid w:val="0EE2BDB8"/>
    <w:rsid w:val="0F1B8311"/>
    <w:rsid w:val="0FDA0FEA"/>
    <w:rsid w:val="0FF0E729"/>
    <w:rsid w:val="100EB924"/>
    <w:rsid w:val="10C0711E"/>
    <w:rsid w:val="10D69AC2"/>
    <w:rsid w:val="112216B0"/>
    <w:rsid w:val="112BC27A"/>
    <w:rsid w:val="1146397E"/>
    <w:rsid w:val="1163F467"/>
    <w:rsid w:val="11E537DC"/>
    <w:rsid w:val="11F8E337"/>
    <w:rsid w:val="11F9BD5C"/>
    <w:rsid w:val="11FF2556"/>
    <w:rsid w:val="125353A4"/>
    <w:rsid w:val="126D8C33"/>
    <w:rsid w:val="12904258"/>
    <w:rsid w:val="13F95C51"/>
    <w:rsid w:val="1414FD11"/>
    <w:rsid w:val="144593D6"/>
    <w:rsid w:val="14631A2F"/>
    <w:rsid w:val="1469E35D"/>
    <w:rsid w:val="14CFEAF3"/>
    <w:rsid w:val="1530A9DC"/>
    <w:rsid w:val="15BFE8C7"/>
    <w:rsid w:val="15F13C9F"/>
    <w:rsid w:val="15F36ED7"/>
    <w:rsid w:val="1628698F"/>
    <w:rsid w:val="1637E367"/>
    <w:rsid w:val="16EE0173"/>
    <w:rsid w:val="174F47ED"/>
    <w:rsid w:val="176D27B6"/>
    <w:rsid w:val="17D776FB"/>
    <w:rsid w:val="1812BDF7"/>
    <w:rsid w:val="189F4623"/>
    <w:rsid w:val="193422AD"/>
    <w:rsid w:val="197F151F"/>
    <w:rsid w:val="198C9AE4"/>
    <w:rsid w:val="19AFE486"/>
    <w:rsid w:val="19B3164C"/>
    <w:rsid w:val="1A337354"/>
    <w:rsid w:val="1A4FC86D"/>
    <w:rsid w:val="1AA89237"/>
    <w:rsid w:val="1B487F15"/>
    <w:rsid w:val="1B9DCEF8"/>
    <w:rsid w:val="1BAE5C27"/>
    <w:rsid w:val="1BB776A2"/>
    <w:rsid w:val="1C00A652"/>
    <w:rsid w:val="1C4DF02A"/>
    <w:rsid w:val="1C4EA865"/>
    <w:rsid w:val="1CA1A1BD"/>
    <w:rsid w:val="1CC80DDC"/>
    <w:rsid w:val="1D034B5D"/>
    <w:rsid w:val="1D234829"/>
    <w:rsid w:val="1D3FA4B4"/>
    <w:rsid w:val="1D4F25C2"/>
    <w:rsid w:val="1D507CA3"/>
    <w:rsid w:val="1D84C657"/>
    <w:rsid w:val="1D9C9FA8"/>
    <w:rsid w:val="1DC9B5B3"/>
    <w:rsid w:val="1DD3A597"/>
    <w:rsid w:val="1EAD8AEB"/>
    <w:rsid w:val="1F003AB2"/>
    <w:rsid w:val="1F669F46"/>
    <w:rsid w:val="1F6AA3CD"/>
    <w:rsid w:val="1F943BE0"/>
    <w:rsid w:val="1FB4BFF8"/>
    <w:rsid w:val="1FD13ADE"/>
    <w:rsid w:val="1FEC3ED3"/>
    <w:rsid w:val="20090FAB"/>
    <w:rsid w:val="203C1D8B"/>
    <w:rsid w:val="206EAB48"/>
    <w:rsid w:val="2090009D"/>
    <w:rsid w:val="20A5D3C6"/>
    <w:rsid w:val="20E42E48"/>
    <w:rsid w:val="20F28EC5"/>
    <w:rsid w:val="219DF5C9"/>
    <w:rsid w:val="21ACF715"/>
    <w:rsid w:val="2207C847"/>
    <w:rsid w:val="225B0A58"/>
    <w:rsid w:val="23060B8F"/>
    <w:rsid w:val="233F3A34"/>
    <w:rsid w:val="23BBC476"/>
    <w:rsid w:val="23D7DCD5"/>
    <w:rsid w:val="249C48C1"/>
    <w:rsid w:val="24A622F2"/>
    <w:rsid w:val="24CAF16D"/>
    <w:rsid w:val="24F9DD8B"/>
    <w:rsid w:val="255A4810"/>
    <w:rsid w:val="259C3E8B"/>
    <w:rsid w:val="25CC2502"/>
    <w:rsid w:val="26165E4D"/>
    <w:rsid w:val="26635137"/>
    <w:rsid w:val="2697F204"/>
    <w:rsid w:val="26988F5B"/>
    <w:rsid w:val="26A7AEA5"/>
    <w:rsid w:val="26F59EA5"/>
    <w:rsid w:val="27306DEE"/>
    <w:rsid w:val="275B8092"/>
    <w:rsid w:val="276D5C5F"/>
    <w:rsid w:val="27BDF4B9"/>
    <w:rsid w:val="2852768F"/>
    <w:rsid w:val="285636F4"/>
    <w:rsid w:val="287375A8"/>
    <w:rsid w:val="28B3C2C6"/>
    <w:rsid w:val="2903E555"/>
    <w:rsid w:val="293C5CF3"/>
    <w:rsid w:val="29730318"/>
    <w:rsid w:val="299E8EE1"/>
    <w:rsid w:val="29B66E42"/>
    <w:rsid w:val="2A1E487F"/>
    <w:rsid w:val="2A3B7F34"/>
    <w:rsid w:val="2A7577AA"/>
    <w:rsid w:val="2AF0E1DB"/>
    <w:rsid w:val="2BE1FE7D"/>
    <w:rsid w:val="2BF8BAF8"/>
    <w:rsid w:val="2C01056A"/>
    <w:rsid w:val="2C05186A"/>
    <w:rsid w:val="2C3F6BF2"/>
    <w:rsid w:val="2D1FA190"/>
    <w:rsid w:val="2D31322C"/>
    <w:rsid w:val="2D993FCF"/>
    <w:rsid w:val="2DF2A170"/>
    <w:rsid w:val="2DFF6406"/>
    <w:rsid w:val="2EED2C96"/>
    <w:rsid w:val="2FB80EAC"/>
    <w:rsid w:val="2FE8F272"/>
    <w:rsid w:val="3040EAEC"/>
    <w:rsid w:val="30498B16"/>
    <w:rsid w:val="304EE07C"/>
    <w:rsid w:val="30792A5C"/>
    <w:rsid w:val="311A1DC2"/>
    <w:rsid w:val="31800451"/>
    <w:rsid w:val="31B04620"/>
    <w:rsid w:val="3214EB69"/>
    <w:rsid w:val="32893F1D"/>
    <w:rsid w:val="3291C551"/>
    <w:rsid w:val="32BEFB35"/>
    <w:rsid w:val="32D3B602"/>
    <w:rsid w:val="32FE0A2B"/>
    <w:rsid w:val="3314EEE9"/>
    <w:rsid w:val="331C6652"/>
    <w:rsid w:val="33687957"/>
    <w:rsid w:val="33801353"/>
    <w:rsid w:val="33A5F371"/>
    <w:rsid w:val="33A85951"/>
    <w:rsid w:val="33C3163A"/>
    <w:rsid w:val="33C7A46F"/>
    <w:rsid w:val="33D758B2"/>
    <w:rsid w:val="34174EA4"/>
    <w:rsid w:val="34B448A8"/>
    <w:rsid w:val="34BDA56C"/>
    <w:rsid w:val="34D17727"/>
    <w:rsid w:val="34F09F70"/>
    <w:rsid w:val="34F5B75A"/>
    <w:rsid w:val="3545C55B"/>
    <w:rsid w:val="3614A14D"/>
    <w:rsid w:val="365EABA5"/>
    <w:rsid w:val="369D61A0"/>
    <w:rsid w:val="37A5D59C"/>
    <w:rsid w:val="37B1ED64"/>
    <w:rsid w:val="37F45C58"/>
    <w:rsid w:val="37FFE643"/>
    <w:rsid w:val="38020F4A"/>
    <w:rsid w:val="382896AF"/>
    <w:rsid w:val="383EB10D"/>
    <w:rsid w:val="385C2081"/>
    <w:rsid w:val="38CA8BA0"/>
    <w:rsid w:val="38D92552"/>
    <w:rsid w:val="399CA544"/>
    <w:rsid w:val="3A7FFEAD"/>
    <w:rsid w:val="3A9DC011"/>
    <w:rsid w:val="3AEF8848"/>
    <w:rsid w:val="3C223163"/>
    <w:rsid w:val="3C55FE70"/>
    <w:rsid w:val="3CEAEC56"/>
    <w:rsid w:val="3D172AF8"/>
    <w:rsid w:val="3D333187"/>
    <w:rsid w:val="3D614C3F"/>
    <w:rsid w:val="3DA9FA0C"/>
    <w:rsid w:val="3DF6B99F"/>
    <w:rsid w:val="3E665A15"/>
    <w:rsid w:val="3F075CD6"/>
    <w:rsid w:val="3F464691"/>
    <w:rsid w:val="3F5C6EF0"/>
    <w:rsid w:val="3F7DC741"/>
    <w:rsid w:val="3F8FB121"/>
    <w:rsid w:val="3FB3A563"/>
    <w:rsid w:val="3FB8909B"/>
    <w:rsid w:val="408E13E9"/>
    <w:rsid w:val="40E0B56D"/>
    <w:rsid w:val="41432D4D"/>
    <w:rsid w:val="416E5649"/>
    <w:rsid w:val="41881474"/>
    <w:rsid w:val="41B4ADCB"/>
    <w:rsid w:val="42497505"/>
    <w:rsid w:val="42B96188"/>
    <w:rsid w:val="42C46A21"/>
    <w:rsid w:val="42EE5CAD"/>
    <w:rsid w:val="42FF9717"/>
    <w:rsid w:val="430516F4"/>
    <w:rsid w:val="433734D0"/>
    <w:rsid w:val="43789DC5"/>
    <w:rsid w:val="4389F699"/>
    <w:rsid w:val="43BE14F3"/>
    <w:rsid w:val="43C9E4D7"/>
    <w:rsid w:val="449B0AC8"/>
    <w:rsid w:val="45387DBB"/>
    <w:rsid w:val="457CE95F"/>
    <w:rsid w:val="459AF1D8"/>
    <w:rsid w:val="4659F588"/>
    <w:rsid w:val="465BAEE2"/>
    <w:rsid w:val="4664D1FC"/>
    <w:rsid w:val="4667B09B"/>
    <w:rsid w:val="4670D662"/>
    <w:rsid w:val="468EA9A2"/>
    <w:rsid w:val="469E7BE6"/>
    <w:rsid w:val="46E776C2"/>
    <w:rsid w:val="4718130E"/>
    <w:rsid w:val="4760D8B0"/>
    <w:rsid w:val="4776C22D"/>
    <w:rsid w:val="47CD9BFE"/>
    <w:rsid w:val="48031150"/>
    <w:rsid w:val="4837AEFC"/>
    <w:rsid w:val="48659B4B"/>
    <w:rsid w:val="486ACA0B"/>
    <w:rsid w:val="48823D02"/>
    <w:rsid w:val="48D0EB01"/>
    <w:rsid w:val="495FB6C5"/>
    <w:rsid w:val="49E3BAEE"/>
    <w:rsid w:val="49F55AFD"/>
    <w:rsid w:val="4B7B5C1B"/>
    <w:rsid w:val="4BC7EB50"/>
    <w:rsid w:val="4C1F38D0"/>
    <w:rsid w:val="4C39D31D"/>
    <w:rsid w:val="4C39DC41"/>
    <w:rsid w:val="4CD739A2"/>
    <w:rsid w:val="4CF34A59"/>
    <w:rsid w:val="4D4F9915"/>
    <w:rsid w:val="4D7A7203"/>
    <w:rsid w:val="4D8F1B29"/>
    <w:rsid w:val="4DAD5CCE"/>
    <w:rsid w:val="4DC6EDBF"/>
    <w:rsid w:val="4DF653AC"/>
    <w:rsid w:val="4E0EA330"/>
    <w:rsid w:val="4EC0CEC8"/>
    <w:rsid w:val="4ECC1858"/>
    <w:rsid w:val="4F92C941"/>
    <w:rsid w:val="4FAB2A22"/>
    <w:rsid w:val="4FE42295"/>
    <w:rsid w:val="5011B585"/>
    <w:rsid w:val="507B225C"/>
    <w:rsid w:val="50902607"/>
    <w:rsid w:val="50B2F756"/>
    <w:rsid w:val="50D8673C"/>
    <w:rsid w:val="50F7B9E4"/>
    <w:rsid w:val="5195E090"/>
    <w:rsid w:val="521F9A1D"/>
    <w:rsid w:val="524916AC"/>
    <w:rsid w:val="52D6E996"/>
    <w:rsid w:val="52FEE03C"/>
    <w:rsid w:val="53056D85"/>
    <w:rsid w:val="535C4E7F"/>
    <w:rsid w:val="53B1791B"/>
    <w:rsid w:val="53C5012B"/>
    <w:rsid w:val="5409B3C7"/>
    <w:rsid w:val="5441D9F1"/>
    <w:rsid w:val="54D72401"/>
    <w:rsid w:val="552C19E1"/>
    <w:rsid w:val="55300C8E"/>
    <w:rsid w:val="55891C9C"/>
    <w:rsid w:val="558B620A"/>
    <w:rsid w:val="55943A1A"/>
    <w:rsid w:val="55B69146"/>
    <w:rsid w:val="55C986F2"/>
    <w:rsid w:val="55D9857D"/>
    <w:rsid w:val="56177D00"/>
    <w:rsid w:val="561C2060"/>
    <w:rsid w:val="56BF4E49"/>
    <w:rsid w:val="57CF077F"/>
    <w:rsid w:val="57DA10A9"/>
    <w:rsid w:val="58C13791"/>
    <w:rsid w:val="58C9DF04"/>
    <w:rsid w:val="591AD592"/>
    <w:rsid w:val="5924BC01"/>
    <w:rsid w:val="5987A165"/>
    <w:rsid w:val="59D616F9"/>
    <w:rsid w:val="59DFD067"/>
    <w:rsid w:val="5A725F77"/>
    <w:rsid w:val="5AD0167F"/>
    <w:rsid w:val="5B14F106"/>
    <w:rsid w:val="5B4F07ED"/>
    <w:rsid w:val="5BA266D5"/>
    <w:rsid w:val="5BA36840"/>
    <w:rsid w:val="5C4F885B"/>
    <w:rsid w:val="5C90F1DD"/>
    <w:rsid w:val="5CA86789"/>
    <w:rsid w:val="5CE92976"/>
    <w:rsid w:val="5D8E4E18"/>
    <w:rsid w:val="5D97AFCC"/>
    <w:rsid w:val="5DD79F42"/>
    <w:rsid w:val="5E1AA210"/>
    <w:rsid w:val="5E4965AE"/>
    <w:rsid w:val="5ED05A63"/>
    <w:rsid w:val="5EF66468"/>
    <w:rsid w:val="5F10F09C"/>
    <w:rsid w:val="5F22EE18"/>
    <w:rsid w:val="5F497CA9"/>
    <w:rsid w:val="5FD3EE72"/>
    <w:rsid w:val="5FE2F0E5"/>
    <w:rsid w:val="6003E10F"/>
    <w:rsid w:val="6088EABB"/>
    <w:rsid w:val="60982EBB"/>
    <w:rsid w:val="60AAACD8"/>
    <w:rsid w:val="60C9A08A"/>
    <w:rsid w:val="610B037B"/>
    <w:rsid w:val="611064C9"/>
    <w:rsid w:val="624D56BB"/>
    <w:rsid w:val="62825078"/>
    <w:rsid w:val="62941EAA"/>
    <w:rsid w:val="62E0F9EA"/>
    <w:rsid w:val="6336822A"/>
    <w:rsid w:val="639F078C"/>
    <w:rsid w:val="63AA3D03"/>
    <w:rsid w:val="63AB6995"/>
    <w:rsid w:val="63C7B84E"/>
    <w:rsid w:val="640D236B"/>
    <w:rsid w:val="641E6D96"/>
    <w:rsid w:val="64699B53"/>
    <w:rsid w:val="646C8156"/>
    <w:rsid w:val="64BDC615"/>
    <w:rsid w:val="64D4AE20"/>
    <w:rsid w:val="64D7C3D6"/>
    <w:rsid w:val="653C1EC7"/>
    <w:rsid w:val="65468A34"/>
    <w:rsid w:val="6582978A"/>
    <w:rsid w:val="6590579C"/>
    <w:rsid w:val="659C909C"/>
    <w:rsid w:val="65E3B5F2"/>
    <w:rsid w:val="662B16EE"/>
    <w:rsid w:val="662B7CE7"/>
    <w:rsid w:val="66396AB5"/>
    <w:rsid w:val="66B78CDF"/>
    <w:rsid w:val="66CD5922"/>
    <w:rsid w:val="66F48952"/>
    <w:rsid w:val="6751A727"/>
    <w:rsid w:val="6762C558"/>
    <w:rsid w:val="677CBA4F"/>
    <w:rsid w:val="67B8B9B5"/>
    <w:rsid w:val="67BF214C"/>
    <w:rsid w:val="67D08986"/>
    <w:rsid w:val="681AA8BA"/>
    <w:rsid w:val="68D0A54D"/>
    <w:rsid w:val="69962FCE"/>
    <w:rsid w:val="6A2B45C1"/>
    <w:rsid w:val="6AAA9485"/>
    <w:rsid w:val="6B49A675"/>
    <w:rsid w:val="6BB848CA"/>
    <w:rsid w:val="6BF8E92E"/>
    <w:rsid w:val="6C260E18"/>
    <w:rsid w:val="6CD42832"/>
    <w:rsid w:val="6D31EF32"/>
    <w:rsid w:val="6D3BD39B"/>
    <w:rsid w:val="6D4ECDA7"/>
    <w:rsid w:val="6DB66BBB"/>
    <w:rsid w:val="6DB8DC69"/>
    <w:rsid w:val="6DBFE5E2"/>
    <w:rsid w:val="6E883A01"/>
    <w:rsid w:val="6EE12FE3"/>
    <w:rsid w:val="6F2E6FF4"/>
    <w:rsid w:val="7002F905"/>
    <w:rsid w:val="70069C42"/>
    <w:rsid w:val="706F1323"/>
    <w:rsid w:val="7089E194"/>
    <w:rsid w:val="70E441B0"/>
    <w:rsid w:val="71159BCB"/>
    <w:rsid w:val="716C1D64"/>
    <w:rsid w:val="716DE8F0"/>
    <w:rsid w:val="71763A1A"/>
    <w:rsid w:val="71F59984"/>
    <w:rsid w:val="7214A937"/>
    <w:rsid w:val="722CCA10"/>
    <w:rsid w:val="723661E2"/>
    <w:rsid w:val="72577269"/>
    <w:rsid w:val="725AC5DC"/>
    <w:rsid w:val="72FC57A8"/>
    <w:rsid w:val="72FC71B0"/>
    <w:rsid w:val="7314B57C"/>
    <w:rsid w:val="731C538B"/>
    <w:rsid w:val="7331A717"/>
    <w:rsid w:val="736669E6"/>
    <w:rsid w:val="738FB9D1"/>
    <w:rsid w:val="73FB8E9E"/>
    <w:rsid w:val="7426387E"/>
    <w:rsid w:val="745987C9"/>
    <w:rsid w:val="746360FF"/>
    <w:rsid w:val="74D19715"/>
    <w:rsid w:val="74D68DC7"/>
    <w:rsid w:val="74E9B4AF"/>
    <w:rsid w:val="74FF640B"/>
    <w:rsid w:val="75614E0F"/>
    <w:rsid w:val="75B1CE6B"/>
    <w:rsid w:val="76131653"/>
    <w:rsid w:val="762E19A6"/>
    <w:rsid w:val="76462BE2"/>
    <w:rsid w:val="7681AF25"/>
    <w:rsid w:val="76FEC164"/>
    <w:rsid w:val="76FF27F8"/>
    <w:rsid w:val="773B07C7"/>
    <w:rsid w:val="774D6E24"/>
    <w:rsid w:val="77C4BD1A"/>
    <w:rsid w:val="788EED21"/>
    <w:rsid w:val="78A6EFD5"/>
    <w:rsid w:val="78AD90CA"/>
    <w:rsid w:val="78CFBC31"/>
    <w:rsid w:val="78D458D5"/>
    <w:rsid w:val="78E86FF2"/>
    <w:rsid w:val="78FE7B79"/>
    <w:rsid w:val="790C1232"/>
    <w:rsid w:val="7979C4D9"/>
    <w:rsid w:val="797C6F1C"/>
    <w:rsid w:val="79853E8A"/>
    <w:rsid w:val="7988FCDB"/>
    <w:rsid w:val="79B40A9D"/>
    <w:rsid w:val="79CDEE57"/>
    <w:rsid w:val="7A318D99"/>
    <w:rsid w:val="7A60E508"/>
    <w:rsid w:val="7A9BED0F"/>
    <w:rsid w:val="7B29BE38"/>
    <w:rsid w:val="7B415255"/>
    <w:rsid w:val="7B734558"/>
    <w:rsid w:val="7B77F165"/>
    <w:rsid w:val="7BB9E510"/>
    <w:rsid w:val="7BCA6F39"/>
    <w:rsid w:val="7C38C02B"/>
    <w:rsid w:val="7CD4B096"/>
    <w:rsid w:val="7D8705EA"/>
    <w:rsid w:val="7E302BAB"/>
    <w:rsid w:val="7E7EC4E6"/>
    <w:rsid w:val="7EC4C3B7"/>
    <w:rsid w:val="7ECEF2B5"/>
    <w:rsid w:val="7F868BB6"/>
    <w:rsid w:val="7F8C2A13"/>
    <w:rsid w:val="7FFE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F1B29"/>
  <w15:chartTrackingRefBased/>
  <w15:docId w15:val="{C4B221CA-D699-4601-9C64-D420A26FB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D8C"/>
  </w:style>
  <w:style w:type="paragraph" w:styleId="1">
    <w:name w:val="heading 1"/>
    <w:basedOn w:val="a"/>
    <w:next w:val="a"/>
    <w:link w:val="10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BC1873"/>
    <w:pPr>
      <w:keepNext/>
      <w:keepLines/>
      <w:spacing w:before="240" w:afterLines="50" w:after="120"/>
      <w:outlineLvl w:val="1"/>
    </w:pPr>
    <w:rPr>
      <w:rFonts w:ascii="Arial" w:eastAsia="Roboto" w:hAnsi="Arial" w:cs="Arial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table" w:styleId="a4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4">
    <w:name w:val="Plain Table 4"/>
    <w:basedOn w:val="a1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E3BF" w:themeFill="background1" w:themeFillShade="F2"/>
      </w:tcPr>
    </w:tblStylePr>
    <w:tblStylePr w:type="band1Horz">
      <w:tblPr/>
      <w:tcPr>
        <w:shd w:val="clear" w:color="auto" w:fill="BAE3BF" w:themeFill="background1" w:themeFillShade="F2"/>
      </w:tcPr>
    </w:tblStyle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,列,列表段"/>
    <w:basedOn w:val="a"/>
    <w:link w:val="a6"/>
    <w:uiPriority w:val="34"/>
    <w:qFormat/>
    <w:pPr>
      <w:ind w:left="720"/>
      <w:contextualSpacing/>
    </w:pPr>
  </w:style>
  <w:style w:type="character" w:customStyle="1" w:styleId="20">
    <w:name w:val="标题 2 字符"/>
    <w:basedOn w:val="a0"/>
    <w:link w:val="2"/>
    <w:uiPriority w:val="9"/>
    <w:rsid w:val="00BC1873"/>
    <w:rPr>
      <w:rFonts w:ascii="Arial" w:eastAsia="Roboto" w:hAnsi="Arial" w:cs="Arial"/>
      <w:b/>
      <w:sz w:val="32"/>
      <w:szCs w:val="32"/>
    </w:rPr>
  </w:style>
  <w:style w:type="character" w:customStyle="1" w:styleId="Mention">
    <w:name w:val="Mention"/>
    <w:basedOn w:val="a0"/>
    <w:uiPriority w:val="99"/>
    <w:unhideWhenUsed/>
    <w:rPr>
      <w:color w:val="2B579A"/>
      <w:shd w:val="clear" w:color="auto" w:fill="E6E6E6"/>
    </w:rPr>
  </w:style>
  <w:style w:type="character" w:customStyle="1" w:styleId="fontstyle01">
    <w:name w:val="fontstyle01"/>
    <w:basedOn w:val="a0"/>
    <w:rsid w:val="00830C2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830C27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11">
    <w:name w:val="页眉 字符1"/>
    <w:link w:val="a7"/>
    <w:uiPriority w:val="99"/>
    <w:qFormat/>
    <w:rsid w:val="005C688B"/>
    <w:rPr>
      <w:rFonts w:ascii="Arial" w:eastAsia="MS Mincho" w:hAnsi="Arial"/>
      <w:b/>
      <w:szCs w:val="24"/>
    </w:rPr>
  </w:style>
  <w:style w:type="paragraph" w:styleId="a7">
    <w:name w:val="header"/>
    <w:basedOn w:val="a"/>
    <w:link w:val="11"/>
    <w:uiPriority w:val="99"/>
    <w:qFormat/>
    <w:rsid w:val="005C688B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</w:rPr>
  </w:style>
  <w:style w:type="character" w:customStyle="1" w:styleId="a8">
    <w:name w:val="页眉 字符"/>
    <w:basedOn w:val="a0"/>
    <w:uiPriority w:val="99"/>
    <w:semiHidden/>
    <w:rsid w:val="005C688B"/>
    <w:rPr>
      <w:sz w:val="18"/>
      <w:szCs w:val="18"/>
    </w:rPr>
  </w:style>
  <w:style w:type="character" w:customStyle="1" w:styleId="1Char">
    <w:name w:val="标题 1 Char"/>
    <w:qFormat/>
    <w:rsid w:val="00500474"/>
    <w:rPr>
      <w:rFonts w:ascii="Arial" w:eastAsia="黑体" w:hAnsi="Arial"/>
      <w:b/>
      <w:bCs/>
      <w:sz w:val="30"/>
      <w:szCs w:val="30"/>
      <w:lang w:val="zh-CN" w:eastAsia="en-US"/>
    </w:rPr>
  </w:style>
  <w:style w:type="character" w:customStyle="1" w:styleId="B1">
    <w:name w:val="B1 (文字)"/>
    <w:link w:val="B10"/>
    <w:uiPriority w:val="99"/>
    <w:qFormat/>
    <w:locked/>
    <w:rsid w:val="006B195F"/>
    <w:rPr>
      <w:rFonts w:ascii="Times New Roman" w:eastAsia="宋体" w:hAnsi="Times New Roman"/>
      <w:lang w:val="en-GB"/>
    </w:rPr>
  </w:style>
  <w:style w:type="character" w:customStyle="1" w:styleId="12">
    <w:name w:val="正文文本 字符1"/>
    <w:link w:val="a9"/>
    <w:qFormat/>
    <w:rsid w:val="006B195F"/>
    <w:rPr>
      <w:rFonts w:ascii="Times New Roman" w:hAnsi="Times New Roman"/>
      <w:color w:val="0000FF"/>
      <w:kern w:val="2"/>
      <w:sz w:val="21"/>
    </w:rPr>
  </w:style>
  <w:style w:type="paragraph" w:styleId="a9">
    <w:name w:val="Body Text"/>
    <w:basedOn w:val="a"/>
    <w:link w:val="12"/>
    <w:qFormat/>
    <w:rsid w:val="006B195F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</w:rPr>
  </w:style>
  <w:style w:type="character" w:customStyle="1" w:styleId="aa">
    <w:name w:val="正文文本 字符"/>
    <w:basedOn w:val="a0"/>
    <w:uiPriority w:val="99"/>
    <w:semiHidden/>
    <w:rsid w:val="006B195F"/>
  </w:style>
  <w:style w:type="paragraph" w:customStyle="1" w:styleId="B10">
    <w:name w:val="B1"/>
    <w:basedOn w:val="ab"/>
    <w:link w:val="B1"/>
    <w:qFormat/>
    <w:rsid w:val="006B195F"/>
    <w:pPr>
      <w:spacing w:after="180" w:line="240" w:lineRule="auto"/>
      <w:ind w:left="568" w:firstLineChars="0" w:hanging="284"/>
    </w:pPr>
    <w:rPr>
      <w:rFonts w:ascii="Times New Roman" w:eastAsia="宋体" w:hAnsi="Times New Roman"/>
      <w:lang w:val="en-GB"/>
    </w:rPr>
  </w:style>
  <w:style w:type="paragraph" w:customStyle="1" w:styleId="B2">
    <w:name w:val="B2"/>
    <w:basedOn w:val="21"/>
    <w:link w:val="B2Char"/>
    <w:qFormat/>
    <w:rsid w:val="006B195F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B195F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ab">
    <w:name w:val="List"/>
    <w:basedOn w:val="a"/>
    <w:uiPriority w:val="99"/>
    <w:semiHidden/>
    <w:unhideWhenUsed/>
    <w:rsid w:val="006B195F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195F"/>
    <w:pPr>
      <w:ind w:leftChars="200" w:left="100" w:hangingChars="200" w:hanging="200"/>
      <w:contextualSpacing/>
    </w:pPr>
  </w:style>
  <w:style w:type="character" w:customStyle="1" w:styleId="tgt">
    <w:name w:val="tgt"/>
    <w:basedOn w:val="a0"/>
    <w:rsid w:val="0017077C"/>
  </w:style>
  <w:style w:type="paragraph" w:styleId="ac">
    <w:name w:val="Balloon Text"/>
    <w:basedOn w:val="a"/>
    <w:link w:val="ad"/>
    <w:uiPriority w:val="99"/>
    <w:semiHidden/>
    <w:unhideWhenUsed/>
    <w:rsid w:val="008E2DCC"/>
    <w:pPr>
      <w:spacing w:after="0"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8E2DCC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A27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CA272E"/>
    <w:rPr>
      <w:sz w:val="18"/>
      <w:szCs w:val="18"/>
    </w:rPr>
  </w:style>
  <w:style w:type="character" w:customStyle="1" w:styleId="a6">
    <w:name w:val="列出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列表段落 字符,1st level - Bullet List Paragraph 字符,Lettre d'introduction 字符,Paragrafo elenco 字符,목록단락 字符"/>
    <w:link w:val="a5"/>
    <w:uiPriority w:val="34"/>
    <w:qFormat/>
    <w:rsid w:val="00065ECC"/>
  </w:style>
  <w:style w:type="character" w:styleId="af0">
    <w:name w:val="Strong"/>
    <w:basedOn w:val="a0"/>
    <w:uiPriority w:val="22"/>
    <w:qFormat/>
    <w:rsid w:val="000B1B2B"/>
    <w:rPr>
      <w:b/>
      <w:bCs/>
    </w:rPr>
  </w:style>
  <w:style w:type="table" w:customStyle="1" w:styleId="4-11">
    <w:name w:val="网格表 4 - 着色 11"/>
    <w:basedOn w:val="a1"/>
    <w:next w:val="4-1"/>
    <w:uiPriority w:val="49"/>
    <w:rsid w:val="00D2058A"/>
    <w:pPr>
      <w:spacing w:after="0" w:line="240" w:lineRule="auto"/>
    </w:pPr>
    <w:rPr>
      <w:kern w:val="2"/>
      <w:sz w:val="21"/>
      <w:lang w:eastAsia="zh-C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1">
    <w:name w:val="Grid Table 4 Accent 1"/>
    <w:basedOn w:val="a1"/>
    <w:uiPriority w:val="49"/>
    <w:rsid w:val="00D2058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CAEACE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1">
    <w:name w:val="Hyperlink"/>
    <w:uiPriority w:val="99"/>
    <w:rsid w:val="00234D9C"/>
    <w:rPr>
      <w:color w:val="0000FF"/>
      <w:u w:val="single"/>
    </w:rPr>
  </w:style>
  <w:style w:type="table" w:customStyle="1" w:styleId="4-12">
    <w:name w:val="网格表 4 - 着色 12"/>
    <w:basedOn w:val="a1"/>
    <w:next w:val="4-1"/>
    <w:uiPriority w:val="49"/>
    <w:rsid w:val="00134C69"/>
    <w:pPr>
      <w:spacing w:after="0" w:line="240" w:lineRule="auto"/>
    </w:pPr>
    <w:rPr>
      <w:kern w:val="2"/>
      <w:sz w:val="21"/>
      <w:lang w:eastAsia="zh-C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5-1">
    <w:name w:val="Grid Table 5 Dark Accent 1"/>
    <w:basedOn w:val="a1"/>
    <w:uiPriority w:val="50"/>
    <w:rsid w:val="00FC5980"/>
    <w:pPr>
      <w:spacing w:after="0" w:line="240" w:lineRule="auto"/>
    </w:pPr>
    <w:tblPr>
      <w:tblStyleRowBandSize w:val="1"/>
      <w:tblStyleColBandSize w:val="1"/>
      <w:tblBorders>
        <w:top w:val="single" w:sz="4" w:space="0" w:color="CAEACE" w:themeColor="background1"/>
        <w:left w:val="single" w:sz="4" w:space="0" w:color="CAEACE" w:themeColor="background1"/>
        <w:bottom w:val="single" w:sz="4" w:space="0" w:color="CAEACE" w:themeColor="background1"/>
        <w:right w:val="single" w:sz="4" w:space="0" w:color="CAEACE" w:themeColor="background1"/>
        <w:insideH w:val="single" w:sz="4" w:space="0" w:color="CAEACE" w:themeColor="background1"/>
        <w:insideV w:val="single" w:sz="4" w:space="0" w:color="CAEACE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left w:val="single" w:sz="4" w:space="0" w:color="CAEACE" w:themeColor="background1"/>
          <w:right w:val="single" w:sz="4" w:space="0" w:color="CAEACE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CAEACE" w:themeColor="background1"/>
      </w:rPr>
      <w:tblPr/>
      <w:tcPr>
        <w:tcBorders>
          <w:left w:val="single" w:sz="4" w:space="0" w:color="CAEACE" w:themeColor="background1"/>
          <w:bottom w:val="single" w:sz="4" w:space="0" w:color="CAEACE" w:themeColor="background1"/>
          <w:right w:val="single" w:sz="4" w:space="0" w:color="CAEACE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left w:val="single" w:sz="4" w:space="0" w:color="CAEACE" w:themeColor="background1"/>
          <w:bottom w:val="single" w:sz="4" w:space="0" w:color="CAEACE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bottom w:val="single" w:sz="4" w:space="0" w:color="CAEACE" w:themeColor="background1"/>
          <w:right w:val="single" w:sz="4" w:space="0" w:color="CAEACE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5-5">
    <w:name w:val="Grid Table 5 Dark Accent 5"/>
    <w:basedOn w:val="a1"/>
    <w:uiPriority w:val="50"/>
    <w:rsid w:val="00FC5980"/>
    <w:pPr>
      <w:spacing w:after="0" w:line="240" w:lineRule="auto"/>
    </w:pPr>
    <w:tblPr>
      <w:tblStyleRowBandSize w:val="1"/>
      <w:tblStyleColBandSize w:val="1"/>
      <w:tblBorders>
        <w:top w:val="single" w:sz="4" w:space="0" w:color="CAEACE" w:themeColor="background1"/>
        <w:left w:val="single" w:sz="4" w:space="0" w:color="CAEACE" w:themeColor="background1"/>
        <w:bottom w:val="single" w:sz="4" w:space="0" w:color="CAEACE" w:themeColor="background1"/>
        <w:right w:val="single" w:sz="4" w:space="0" w:color="CAEACE" w:themeColor="background1"/>
        <w:insideH w:val="single" w:sz="4" w:space="0" w:color="CAEACE" w:themeColor="background1"/>
        <w:insideV w:val="single" w:sz="4" w:space="0" w:color="CAEACE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left w:val="single" w:sz="4" w:space="0" w:color="CAEACE" w:themeColor="background1"/>
          <w:right w:val="single" w:sz="4" w:space="0" w:color="CAEACE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CAEACE" w:themeColor="background1"/>
      </w:rPr>
      <w:tblPr/>
      <w:tcPr>
        <w:tcBorders>
          <w:left w:val="single" w:sz="4" w:space="0" w:color="CAEACE" w:themeColor="background1"/>
          <w:bottom w:val="single" w:sz="4" w:space="0" w:color="CAEACE" w:themeColor="background1"/>
          <w:right w:val="single" w:sz="4" w:space="0" w:color="CAEACE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left w:val="single" w:sz="4" w:space="0" w:color="CAEACE" w:themeColor="background1"/>
          <w:bottom w:val="single" w:sz="4" w:space="0" w:color="CAEACE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CAEACE" w:themeColor="background1"/>
      </w:rPr>
      <w:tblPr/>
      <w:tcPr>
        <w:tcBorders>
          <w:top w:val="single" w:sz="4" w:space="0" w:color="CAEACE" w:themeColor="background1"/>
          <w:bottom w:val="single" w:sz="4" w:space="0" w:color="CAEACE" w:themeColor="background1"/>
          <w:right w:val="single" w:sz="4" w:space="0" w:color="CAEACE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af2">
    <w:name w:val="annotation reference"/>
    <w:basedOn w:val="a0"/>
    <w:uiPriority w:val="99"/>
    <w:semiHidden/>
    <w:unhideWhenUsed/>
    <w:rsid w:val="004A52FB"/>
    <w:rPr>
      <w:sz w:val="21"/>
      <w:szCs w:val="21"/>
    </w:rPr>
  </w:style>
  <w:style w:type="paragraph" w:styleId="af3">
    <w:name w:val="annotation text"/>
    <w:basedOn w:val="a"/>
    <w:link w:val="af4"/>
    <w:uiPriority w:val="99"/>
    <w:semiHidden/>
    <w:unhideWhenUsed/>
    <w:rsid w:val="004A52FB"/>
  </w:style>
  <w:style w:type="character" w:customStyle="1" w:styleId="af4">
    <w:name w:val="批注文字 字符"/>
    <w:basedOn w:val="a0"/>
    <w:link w:val="af3"/>
    <w:uiPriority w:val="99"/>
    <w:semiHidden/>
    <w:rsid w:val="004A52FB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A52FB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4A52FB"/>
    <w:rPr>
      <w:b/>
      <w:bCs/>
    </w:rPr>
  </w:style>
  <w:style w:type="paragraph" w:styleId="af7">
    <w:name w:val="caption"/>
    <w:aliases w:val="cap,cap Char,Caption Char,Caption Char1 Char,cap Char Char1,Caption Char Char1 Char,cap Char2,条目"/>
    <w:basedOn w:val="a"/>
    <w:next w:val="a"/>
    <w:link w:val="af8"/>
    <w:uiPriority w:val="99"/>
    <w:qFormat/>
    <w:rsid w:val="001C6691"/>
    <w:pPr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af8">
    <w:name w:val="题注 字符"/>
    <w:aliases w:val="cap 字符,cap Char 字符,Caption Char 字符,Caption Char1 Char 字符,cap Char Char1 字符,Caption Char Char1 Char 字符,cap Char2 字符,条目 字符"/>
    <w:link w:val="af7"/>
    <w:uiPriority w:val="99"/>
    <w:rsid w:val="001C6691"/>
    <w:rPr>
      <w:rFonts w:ascii="Times New Roman" w:eastAsia="Times New Roman" w:hAnsi="Times New Roman" w:cs="Times New Roman"/>
      <w:b/>
      <w:sz w:val="20"/>
      <w:szCs w:val="20"/>
      <w:lang w:val="en-GB" w:eastAsia="ar-SA"/>
    </w:rPr>
  </w:style>
  <w:style w:type="character" w:customStyle="1" w:styleId="B1Zchn">
    <w:name w:val="B1 Zchn"/>
    <w:qFormat/>
    <w:rsid w:val="00741BE8"/>
    <w:rPr>
      <w:lang w:eastAsia="en-US"/>
    </w:rPr>
  </w:style>
  <w:style w:type="character" w:customStyle="1" w:styleId="apple-converted-space">
    <w:name w:val="apple-converted-space"/>
    <w:basedOn w:val="a0"/>
    <w:qFormat/>
    <w:rsid w:val="00741B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141ebd1-1bed-4367-83d7-8c127469bc38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73EF91921FB47AEEF059750FE2B40" ma:contentTypeVersion="21" ma:contentTypeDescription="Create a new document." ma:contentTypeScope="" ma:versionID="f8a15ca45e1a032b9f864be9c31ce236">
  <xsd:schema xmlns:xsd="http://www.w3.org/2001/XMLSchema" xmlns:xs="http://www.w3.org/2001/XMLSchema" xmlns:p="http://schemas.microsoft.com/office/2006/metadata/properties" xmlns:ns2="6616f1ea-03e3-4c44-b78a-609eed67bd72" xmlns:ns3="9141ebd1-1bed-4367-83d7-8c127469bc38" xmlns:ns4="cc6c5654-2e41-4977-ba01-02aca8757efb" targetNamespace="http://schemas.microsoft.com/office/2006/metadata/properties" ma:root="true" ma:fieldsID="d5998439f7810c051b754cedb5a32df5" ns2:_="" ns3:_="" ns4:_="">
    <xsd:import namespace="6616f1ea-03e3-4c44-b78a-609eed67bd72"/>
    <xsd:import namespace="9141ebd1-1bed-4367-83d7-8c127469bc38"/>
    <xsd:import namespace="cc6c5654-2e41-4977-ba01-02aca8757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6f1ea-03e3-4c44-b78a-609eed67b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ebd1-1bed-4367-83d7-8c127469b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6c5654-2e41-4977-ba01-02aca8757ef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856BB-FA30-4221-A957-89C7D07F3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B6204E-FF36-4020-B51B-B13A2E570E76}">
  <ds:schemaRefs>
    <ds:schemaRef ds:uri="http://schemas.microsoft.com/office/2006/metadata/properties"/>
    <ds:schemaRef ds:uri="http://schemas.microsoft.com/office/infopath/2007/PartnerControls"/>
    <ds:schemaRef ds:uri="9141ebd1-1bed-4367-83d7-8c127469bc38"/>
  </ds:schemaRefs>
</ds:datastoreItem>
</file>

<file path=customXml/itemProps3.xml><?xml version="1.0" encoding="utf-8"?>
<ds:datastoreItem xmlns:ds="http://schemas.openxmlformats.org/officeDocument/2006/customXml" ds:itemID="{752908AD-8FEE-4AE6-94F6-C979F117B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6f1ea-03e3-4c44-b78a-609eed67bd72"/>
    <ds:schemaRef ds:uri="9141ebd1-1bed-4367-83d7-8c127469bc38"/>
    <ds:schemaRef ds:uri="cc6c5654-2e41-4977-ba01-02aca8757e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F9884C-5AE0-4F2E-A0F2-A7CD2A593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Sebastian, WAGNER</dc:creator>
  <cp:keywords/>
  <dc:description/>
  <cp:lastModifiedBy>谷俊嵘</cp:lastModifiedBy>
  <cp:revision>3</cp:revision>
  <dcterms:created xsi:type="dcterms:W3CDTF">2022-04-24T10:49:00Z</dcterms:created>
  <dcterms:modified xsi:type="dcterms:W3CDTF">2022-04-24T10:49:00Z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0x010100BA473EF91921FB47AEEF059750FE2B40</vt:lpwstr>
  </property>
  <property fmtid="{D5CDD505-2E9C-101B-9397-08002B2CF9AE}" pid="3" name="xd_ProgID">
    <vt:lpwstr/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Order">
    <vt:r8>5300</vt:r8>
  </property>
</Properties>
</file>